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41B5624" w14:textId="68060F0C" w:rsidR="00C31486" w:rsidRPr="00C31486" w:rsidRDefault="001A5624" w:rsidP="00C31486">
      <w:pPr>
        <w:ind w:left="1418" w:hanging="142"/>
        <w:rPr>
          <w:rFonts w:ascii="Times New Roman" w:hAnsi="Times New Roman"/>
          <w:sz w:val="22"/>
          <w:szCs w:val="22"/>
        </w:rPr>
      </w:pPr>
      <w:r>
        <w:rPr>
          <w:rFonts w:ascii="Times New Roman" w:hAnsi="Times New Roman"/>
          <w:sz w:val="22"/>
          <w:szCs w:val="22"/>
        </w:rPr>
        <w:t xml:space="preserve">4.1. </w:t>
      </w:r>
      <w:r w:rsidR="00C31486" w:rsidRPr="00C31486">
        <w:rPr>
          <w:rFonts w:ascii="Times New Roman" w:hAnsi="Times New Roman"/>
          <w:sz w:val="22"/>
          <w:szCs w:val="22"/>
        </w:rPr>
        <w:t>Contact persons:</w:t>
      </w:r>
    </w:p>
    <w:p w14:paraId="47C463AB" w14:textId="77777777" w:rsidR="00C31486" w:rsidRPr="00C31486" w:rsidRDefault="00C31486" w:rsidP="00C31486">
      <w:pPr>
        <w:spacing w:before="0" w:after="0"/>
        <w:ind w:left="1276"/>
        <w:jc w:val="both"/>
        <w:rPr>
          <w:rFonts w:ascii="Times New Roman" w:hAnsi="Times New Roman"/>
          <w:sz w:val="22"/>
          <w:szCs w:val="22"/>
        </w:rPr>
      </w:pPr>
      <w:r w:rsidRPr="00C31486">
        <w:rPr>
          <w:rFonts w:ascii="Times New Roman" w:hAnsi="Times New Roman"/>
          <w:sz w:val="22"/>
          <w:szCs w:val="22"/>
        </w:rPr>
        <w:t>For the Contracting Authority:</w:t>
      </w:r>
    </w:p>
    <w:p w14:paraId="543060A0" w14:textId="77777777" w:rsidR="00C31486" w:rsidRPr="00C31486" w:rsidRDefault="00C31486" w:rsidP="00C31486">
      <w:pPr>
        <w:spacing w:before="0" w:after="0"/>
        <w:ind w:left="1276"/>
        <w:jc w:val="both"/>
        <w:rPr>
          <w:rFonts w:ascii="Times New Roman" w:hAnsi="Times New Roman"/>
          <w:sz w:val="22"/>
          <w:szCs w:val="22"/>
        </w:rPr>
      </w:pPr>
    </w:p>
    <w:tbl>
      <w:tblPr>
        <w:tblW w:w="0" w:type="auto"/>
        <w:tblInd w:w="1202" w:type="dxa"/>
        <w:tblLayout w:type="fixed"/>
        <w:tblLook w:val="0000" w:firstRow="0" w:lastRow="0" w:firstColumn="0" w:lastColumn="0" w:noHBand="0" w:noVBand="0"/>
      </w:tblPr>
      <w:tblGrid>
        <w:gridCol w:w="2235"/>
        <w:gridCol w:w="5041"/>
      </w:tblGrid>
      <w:tr w:rsidR="00C31486" w:rsidRPr="00C31486" w14:paraId="27255434" w14:textId="77777777" w:rsidTr="00B3230C">
        <w:tc>
          <w:tcPr>
            <w:tcW w:w="2235" w:type="dxa"/>
            <w:tcBorders>
              <w:top w:val="single" w:sz="4" w:space="0" w:color="000000"/>
              <w:left w:val="single" w:sz="4" w:space="0" w:color="000000"/>
              <w:bottom w:val="single" w:sz="4" w:space="0" w:color="000000"/>
            </w:tcBorders>
          </w:tcPr>
          <w:p w14:paraId="5EF7BB3B"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Name:</w:t>
            </w:r>
          </w:p>
        </w:tc>
        <w:tc>
          <w:tcPr>
            <w:tcW w:w="5041" w:type="dxa"/>
            <w:tcBorders>
              <w:top w:val="single" w:sz="4" w:space="0" w:color="000000"/>
              <w:left w:val="single" w:sz="4" w:space="0" w:color="000000"/>
              <w:bottom w:val="single" w:sz="4" w:space="0" w:color="000000"/>
              <w:right w:val="single" w:sz="4" w:space="0" w:color="000000"/>
            </w:tcBorders>
          </w:tcPr>
          <w:p w14:paraId="60D6AFDB"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r w:rsidR="00C31486" w:rsidRPr="00C31486" w14:paraId="28784E99" w14:textId="77777777" w:rsidTr="00B3230C">
        <w:tc>
          <w:tcPr>
            <w:tcW w:w="2235" w:type="dxa"/>
            <w:tcBorders>
              <w:top w:val="single" w:sz="4" w:space="0" w:color="000000"/>
              <w:left w:val="single" w:sz="4" w:space="0" w:color="000000"/>
              <w:bottom w:val="single" w:sz="4" w:space="0" w:color="000000"/>
            </w:tcBorders>
          </w:tcPr>
          <w:p w14:paraId="5E1C1B17"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Title:</w:t>
            </w:r>
          </w:p>
        </w:tc>
        <w:tc>
          <w:tcPr>
            <w:tcW w:w="5041" w:type="dxa"/>
            <w:tcBorders>
              <w:top w:val="single" w:sz="4" w:space="0" w:color="000000"/>
              <w:left w:val="single" w:sz="4" w:space="0" w:color="000000"/>
              <w:bottom w:val="single" w:sz="4" w:space="0" w:color="000000"/>
              <w:right w:val="single" w:sz="4" w:space="0" w:color="000000"/>
            </w:tcBorders>
          </w:tcPr>
          <w:p w14:paraId="77483724"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r w:rsidR="00C31486" w:rsidRPr="00C31486" w14:paraId="4B03D70B" w14:textId="77777777" w:rsidTr="00B3230C">
        <w:tc>
          <w:tcPr>
            <w:tcW w:w="2235" w:type="dxa"/>
            <w:tcBorders>
              <w:top w:val="single" w:sz="4" w:space="0" w:color="000000"/>
              <w:left w:val="single" w:sz="4" w:space="0" w:color="000000"/>
              <w:bottom w:val="single" w:sz="4" w:space="0" w:color="000000"/>
            </w:tcBorders>
          </w:tcPr>
          <w:p w14:paraId="2A6C1A6D"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Address:</w:t>
            </w:r>
          </w:p>
        </w:tc>
        <w:tc>
          <w:tcPr>
            <w:tcW w:w="5041" w:type="dxa"/>
            <w:tcBorders>
              <w:top w:val="single" w:sz="4" w:space="0" w:color="000000"/>
              <w:left w:val="single" w:sz="4" w:space="0" w:color="000000"/>
              <w:bottom w:val="single" w:sz="4" w:space="0" w:color="000000"/>
              <w:right w:val="single" w:sz="4" w:space="0" w:color="000000"/>
            </w:tcBorders>
          </w:tcPr>
          <w:p w14:paraId="103E8F15"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r w:rsidR="00C31486" w:rsidRPr="00C31486" w14:paraId="247C0DCF" w14:textId="77777777" w:rsidTr="00B3230C">
        <w:tc>
          <w:tcPr>
            <w:tcW w:w="2235" w:type="dxa"/>
            <w:tcBorders>
              <w:top w:val="single" w:sz="4" w:space="0" w:color="000000"/>
              <w:left w:val="single" w:sz="4" w:space="0" w:color="000000"/>
              <w:bottom w:val="single" w:sz="4" w:space="0" w:color="000000"/>
            </w:tcBorders>
          </w:tcPr>
          <w:p w14:paraId="6D5DA699"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Telephone:</w:t>
            </w:r>
          </w:p>
        </w:tc>
        <w:tc>
          <w:tcPr>
            <w:tcW w:w="5041" w:type="dxa"/>
            <w:tcBorders>
              <w:top w:val="single" w:sz="4" w:space="0" w:color="000000"/>
              <w:left w:val="single" w:sz="4" w:space="0" w:color="000000"/>
              <w:bottom w:val="single" w:sz="4" w:space="0" w:color="000000"/>
              <w:right w:val="single" w:sz="4" w:space="0" w:color="000000"/>
            </w:tcBorders>
          </w:tcPr>
          <w:p w14:paraId="3CCD211C"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r w:rsidR="00C31486" w:rsidRPr="00C31486" w14:paraId="5830CDA2" w14:textId="77777777" w:rsidTr="00B3230C">
        <w:tc>
          <w:tcPr>
            <w:tcW w:w="2235" w:type="dxa"/>
            <w:tcBorders>
              <w:top w:val="single" w:sz="4" w:space="0" w:color="000000"/>
              <w:left w:val="single" w:sz="4" w:space="0" w:color="000000"/>
              <w:bottom w:val="single" w:sz="4" w:space="0" w:color="000000"/>
            </w:tcBorders>
          </w:tcPr>
          <w:p w14:paraId="462A817C"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E-mail:</w:t>
            </w:r>
          </w:p>
        </w:tc>
        <w:tc>
          <w:tcPr>
            <w:tcW w:w="5041" w:type="dxa"/>
            <w:tcBorders>
              <w:top w:val="single" w:sz="4" w:space="0" w:color="000000"/>
              <w:left w:val="single" w:sz="4" w:space="0" w:color="000000"/>
              <w:bottom w:val="single" w:sz="4" w:space="0" w:color="000000"/>
              <w:right w:val="single" w:sz="4" w:space="0" w:color="000000"/>
            </w:tcBorders>
          </w:tcPr>
          <w:p w14:paraId="67B6503B"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bl>
    <w:p w14:paraId="634DB6C3" w14:textId="77777777" w:rsidR="00C31486" w:rsidRPr="00C31486" w:rsidRDefault="00C31486" w:rsidP="00C31486">
      <w:pPr>
        <w:spacing w:before="0" w:after="0"/>
        <w:ind w:left="567"/>
        <w:jc w:val="both"/>
        <w:rPr>
          <w:rFonts w:ascii="Times New Roman" w:hAnsi="Times New Roman"/>
          <w:sz w:val="22"/>
          <w:szCs w:val="22"/>
        </w:rPr>
      </w:pPr>
    </w:p>
    <w:p w14:paraId="37693ACC" w14:textId="77777777" w:rsidR="00C31486" w:rsidRPr="00C31486" w:rsidRDefault="00C31486" w:rsidP="00C31486">
      <w:pPr>
        <w:spacing w:before="0" w:after="0"/>
        <w:ind w:left="1276"/>
        <w:jc w:val="both"/>
        <w:rPr>
          <w:rFonts w:ascii="Times New Roman" w:hAnsi="Times New Roman"/>
          <w:sz w:val="22"/>
          <w:szCs w:val="22"/>
        </w:rPr>
      </w:pPr>
      <w:r w:rsidRPr="00C31486">
        <w:rPr>
          <w:rFonts w:ascii="Times New Roman" w:hAnsi="Times New Roman"/>
          <w:sz w:val="22"/>
          <w:szCs w:val="22"/>
        </w:rPr>
        <w:t xml:space="preserve">For the Contractor: </w:t>
      </w:r>
    </w:p>
    <w:p w14:paraId="5B01636C" w14:textId="77777777" w:rsidR="00C31486" w:rsidRPr="00C31486" w:rsidRDefault="00C31486" w:rsidP="00C31486">
      <w:pPr>
        <w:spacing w:before="0" w:after="0"/>
        <w:ind w:left="567"/>
        <w:jc w:val="both"/>
        <w:rPr>
          <w:rFonts w:ascii="Times New Roman" w:hAnsi="Times New Roman"/>
          <w:sz w:val="22"/>
          <w:szCs w:val="22"/>
        </w:rPr>
      </w:pPr>
    </w:p>
    <w:tbl>
      <w:tblPr>
        <w:tblW w:w="7276"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5041"/>
      </w:tblGrid>
      <w:tr w:rsidR="00C31486" w:rsidRPr="00C31486" w14:paraId="6B5CA191" w14:textId="77777777" w:rsidTr="00B3230C">
        <w:tc>
          <w:tcPr>
            <w:tcW w:w="2235" w:type="dxa"/>
          </w:tcPr>
          <w:p w14:paraId="5F5012BB" w14:textId="77777777" w:rsidR="00C31486" w:rsidRPr="00C31486" w:rsidRDefault="00C31486" w:rsidP="00B3230C">
            <w:pPr>
              <w:rPr>
                <w:rFonts w:ascii="Times New Roman" w:hAnsi="Times New Roman"/>
                <w:sz w:val="22"/>
                <w:szCs w:val="22"/>
              </w:rPr>
            </w:pPr>
            <w:r w:rsidRPr="00C31486">
              <w:rPr>
                <w:rFonts w:ascii="Times New Roman" w:hAnsi="Times New Roman"/>
                <w:sz w:val="22"/>
                <w:szCs w:val="22"/>
              </w:rPr>
              <w:t>Name:</w:t>
            </w:r>
          </w:p>
        </w:tc>
        <w:tc>
          <w:tcPr>
            <w:tcW w:w="5041" w:type="dxa"/>
          </w:tcPr>
          <w:p w14:paraId="1DEB6A60" w14:textId="77777777" w:rsidR="00C31486" w:rsidRPr="00C31486" w:rsidRDefault="00C31486" w:rsidP="00B3230C">
            <w:pPr>
              <w:rPr>
                <w:rFonts w:ascii="Times New Roman" w:hAnsi="Times New Roman"/>
                <w:sz w:val="22"/>
                <w:szCs w:val="22"/>
              </w:rPr>
            </w:pPr>
          </w:p>
        </w:tc>
      </w:tr>
      <w:tr w:rsidR="00C31486" w:rsidRPr="00C31486" w14:paraId="25DDEE2C" w14:textId="77777777" w:rsidTr="00B3230C">
        <w:tc>
          <w:tcPr>
            <w:tcW w:w="2235" w:type="dxa"/>
          </w:tcPr>
          <w:p w14:paraId="5BAF1675" w14:textId="77777777" w:rsidR="00C31486" w:rsidRPr="00C31486" w:rsidRDefault="00C31486" w:rsidP="00B3230C">
            <w:pPr>
              <w:rPr>
                <w:rFonts w:ascii="Times New Roman" w:hAnsi="Times New Roman"/>
                <w:sz w:val="22"/>
                <w:szCs w:val="22"/>
              </w:rPr>
            </w:pPr>
            <w:r w:rsidRPr="00C31486">
              <w:rPr>
                <w:rFonts w:ascii="Times New Roman" w:hAnsi="Times New Roman"/>
                <w:sz w:val="22"/>
                <w:szCs w:val="22"/>
              </w:rPr>
              <w:t>Title:</w:t>
            </w:r>
          </w:p>
        </w:tc>
        <w:tc>
          <w:tcPr>
            <w:tcW w:w="5041" w:type="dxa"/>
          </w:tcPr>
          <w:p w14:paraId="66FD7E2A" w14:textId="77777777" w:rsidR="00C31486" w:rsidRPr="00C31486" w:rsidRDefault="00C31486" w:rsidP="00B3230C">
            <w:pPr>
              <w:rPr>
                <w:rFonts w:ascii="Times New Roman" w:hAnsi="Times New Roman"/>
                <w:sz w:val="22"/>
                <w:szCs w:val="22"/>
              </w:rPr>
            </w:pPr>
          </w:p>
        </w:tc>
      </w:tr>
      <w:tr w:rsidR="00C31486" w:rsidRPr="00C31486" w14:paraId="6C023366" w14:textId="77777777" w:rsidTr="00B3230C">
        <w:tc>
          <w:tcPr>
            <w:tcW w:w="2235" w:type="dxa"/>
          </w:tcPr>
          <w:p w14:paraId="4E06CA73" w14:textId="77777777" w:rsidR="00C31486" w:rsidRPr="00C31486" w:rsidRDefault="00C31486" w:rsidP="00B3230C">
            <w:pPr>
              <w:rPr>
                <w:rFonts w:ascii="Times New Roman" w:hAnsi="Times New Roman"/>
                <w:sz w:val="22"/>
                <w:szCs w:val="22"/>
              </w:rPr>
            </w:pPr>
            <w:r w:rsidRPr="00C31486">
              <w:rPr>
                <w:rFonts w:ascii="Times New Roman" w:hAnsi="Times New Roman"/>
                <w:sz w:val="22"/>
                <w:szCs w:val="22"/>
              </w:rPr>
              <w:t>Telephone:</w:t>
            </w:r>
          </w:p>
        </w:tc>
        <w:tc>
          <w:tcPr>
            <w:tcW w:w="5041" w:type="dxa"/>
          </w:tcPr>
          <w:p w14:paraId="75918E04" w14:textId="77777777" w:rsidR="00C31486" w:rsidRPr="00C31486" w:rsidRDefault="00C31486" w:rsidP="00B3230C">
            <w:pPr>
              <w:rPr>
                <w:rFonts w:ascii="Times New Roman" w:hAnsi="Times New Roman"/>
                <w:sz w:val="22"/>
                <w:szCs w:val="22"/>
              </w:rPr>
            </w:pPr>
          </w:p>
        </w:tc>
      </w:tr>
      <w:tr w:rsidR="00C31486" w:rsidRPr="00C31486" w14:paraId="621C5DC7" w14:textId="77777777" w:rsidTr="00B3230C">
        <w:tc>
          <w:tcPr>
            <w:tcW w:w="2235" w:type="dxa"/>
          </w:tcPr>
          <w:p w14:paraId="2B7ACB50" w14:textId="77777777" w:rsidR="00C31486" w:rsidRPr="00C31486" w:rsidRDefault="00C31486" w:rsidP="00B3230C">
            <w:pPr>
              <w:rPr>
                <w:rFonts w:ascii="Times New Roman" w:hAnsi="Times New Roman"/>
                <w:sz w:val="22"/>
                <w:szCs w:val="22"/>
              </w:rPr>
            </w:pPr>
            <w:r w:rsidRPr="00C31486">
              <w:rPr>
                <w:rFonts w:ascii="Times New Roman" w:hAnsi="Times New Roman"/>
                <w:sz w:val="22"/>
                <w:szCs w:val="22"/>
              </w:rPr>
              <w:t>E-mail:</w:t>
            </w:r>
          </w:p>
        </w:tc>
        <w:tc>
          <w:tcPr>
            <w:tcW w:w="5041" w:type="dxa"/>
          </w:tcPr>
          <w:p w14:paraId="20D68E43" w14:textId="77777777" w:rsidR="00C31486" w:rsidRPr="00C31486" w:rsidRDefault="00C31486" w:rsidP="00B3230C">
            <w:pPr>
              <w:rPr>
                <w:rFonts w:ascii="Times New Roman" w:hAnsi="Times New Roman"/>
                <w:sz w:val="22"/>
                <w:szCs w:val="22"/>
              </w:rPr>
            </w:pPr>
          </w:p>
        </w:tc>
      </w:tr>
    </w:tbl>
    <w:p w14:paraId="7B0EBBEA" w14:textId="4CD66A44" w:rsidR="0047783A" w:rsidRPr="003D6B6C" w:rsidRDefault="0047783A" w:rsidP="00B13A4E">
      <w:pPr>
        <w:keepNext/>
        <w:spacing w:before="240"/>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4B63533" w14:textId="7C7E9AD1" w:rsidR="008B230C" w:rsidRPr="00592A7D" w:rsidRDefault="00E97ECE" w:rsidP="00C31486">
      <w:pPr>
        <w:pStyle w:val="Heading2"/>
        <w:keepNext w:val="0"/>
        <w:numPr>
          <w:ilvl w:val="1"/>
          <w:numId w:val="0"/>
        </w:numPr>
        <w:ind w:left="1134" w:hanging="708"/>
        <w:jc w:val="both"/>
        <w:rPr>
          <w:rFonts w:ascii="Times New Roman" w:hAnsi="Times New Roman"/>
          <w:sz w:val="22"/>
          <w:szCs w:val="22"/>
          <w:lang w:val="en-US"/>
        </w:rPr>
      </w:pPr>
      <w:r>
        <w:rPr>
          <w:rFonts w:ascii="Times New Roman" w:hAnsi="Times New Roman"/>
          <w:sz w:val="22"/>
          <w:szCs w:val="22"/>
          <w:lang w:val="en-US"/>
        </w:rPr>
        <w:t xml:space="preserve">10.1 </w:t>
      </w:r>
      <w:r w:rsidR="00C31486" w:rsidRPr="00592A7D">
        <w:rPr>
          <w:rFonts w:ascii="Times New Roman" w:hAnsi="Times New Roman"/>
          <w:sz w:val="22"/>
          <w:szCs w:val="22"/>
          <w:lang w:val="en-US"/>
        </w:rPr>
        <w:t>All supplies under this contract may 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4"/>
    </w:p>
    <w:p w14:paraId="25AA3FAC" w14:textId="1D0B8F5F" w:rsidR="009A28BA" w:rsidRPr="007A796A" w:rsidRDefault="002940E7" w:rsidP="007A796A">
      <w:pPr>
        <w:ind w:left="1134" w:hanging="709"/>
        <w:jc w:val="both"/>
        <w:rPr>
          <w:rFonts w:ascii="Times New Roman" w:hAnsi="Times New Roman"/>
          <w:sz w:val="22"/>
          <w:szCs w:val="22"/>
        </w:rPr>
      </w:pPr>
      <w:r>
        <w:rPr>
          <w:rFonts w:ascii="Times New Roman" w:hAnsi="Times New Roman"/>
          <w:sz w:val="22"/>
          <w:szCs w:val="22"/>
          <w:lang w:val="en-US"/>
        </w:rPr>
        <w:t xml:space="preserve">11.1 </w:t>
      </w:r>
      <w:r w:rsidR="00D25711" w:rsidRPr="00592A7D">
        <w:rPr>
          <w:rFonts w:ascii="Times New Roman" w:hAnsi="Times New Roman"/>
          <w:sz w:val="22"/>
          <w:szCs w:val="22"/>
          <w:lang w:val="en-US"/>
        </w:rPr>
        <w:t>No performance guarantee is required.</w:t>
      </w:r>
    </w:p>
    <w:p w14:paraId="35D9433B" w14:textId="1646279C" w:rsidR="00C52305" w:rsidRPr="003D6B6C" w:rsidRDefault="00C52305" w:rsidP="00410E1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564E61C6" w14:textId="200535BB" w:rsidR="00C31486" w:rsidRPr="00C31486" w:rsidRDefault="00C31486" w:rsidP="00C31486">
      <w:pPr>
        <w:jc w:val="both"/>
        <w:rPr>
          <w:rFonts w:ascii="Times New Roman" w:hAnsi="Times New Roman"/>
          <w:snapToGrid/>
          <w:color w:val="000000"/>
          <w:sz w:val="22"/>
          <w:szCs w:val="22"/>
          <w:lang w:eastAsia="en-GB"/>
        </w:rPr>
      </w:pPr>
      <w:r w:rsidRPr="00C31486">
        <w:rPr>
          <w:rFonts w:ascii="Times New Roman" w:hAnsi="Times New Roman"/>
          <w:snapToGrid/>
          <w:color w:val="000000"/>
          <w:sz w:val="22"/>
          <w:szCs w:val="22"/>
          <w:lang w:eastAsia="en-GB"/>
        </w:rPr>
        <w:t xml:space="preserve">The European Union and Georgia have agreed in as per Agreement between the European Union and Georgia on The Status of The European Union Monitoring Mission in Georgia (SOMA) 3 November 2008: “EUMM Georgia, shall be exempt from all national, regional and </w:t>
      </w:r>
      <w:r w:rsidRPr="00C31486">
        <w:rPr>
          <w:rFonts w:ascii="Times New Roman" w:hAnsi="Times New Roman"/>
          <w:snapToGrid/>
          <w:color w:val="000000"/>
          <w:sz w:val="22"/>
          <w:szCs w:val="22"/>
          <w:lang w:eastAsia="en-GB"/>
        </w:rPr>
        <w:lastRenderedPageBreak/>
        <w:t>communal dues, taxes and charges of a similar nature in respect of purchased and imported goods, services provided, and facilities used by it for the purposes of the Mission”.</w:t>
      </w:r>
    </w:p>
    <w:p w14:paraId="6AF4FC5B" w14:textId="3567D115" w:rsidR="00C52305" w:rsidRPr="00C31486" w:rsidRDefault="00C31486" w:rsidP="00C31486">
      <w:pPr>
        <w:jc w:val="both"/>
        <w:rPr>
          <w:rFonts w:ascii="Times New Roman" w:hAnsi="Times New Roman"/>
          <w:snapToGrid/>
          <w:color w:val="000000"/>
          <w:sz w:val="22"/>
          <w:szCs w:val="22"/>
          <w:lang w:eastAsia="en-GB"/>
        </w:rPr>
      </w:pPr>
      <w:r w:rsidRPr="00C31486">
        <w:rPr>
          <w:rFonts w:ascii="Times New Roman" w:hAnsi="Times New Roman"/>
          <w:snapToGrid/>
          <w:color w:val="000000"/>
          <w:sz w:val="22"/>
          <w:szCs w:val="22"/>
          <w:lang w:eastAsia="en-GB"/>
        </w:rPr>
        <w:t>EUMM is exempt from all taxes (including VAT), customs or import duties and other fiscal charges having equivalent effect, in respect of any goods to be supplied under this contract. All such goods must be delivered according to the DDP Incoterms regime.</w:t>
      </w:r>
    </w:p>
    <w:p w14:paraId="68BC2499" w14:textId="121DCF1A" w:rsidR="00EB32E9" w:rsidRPr="003D6B6C" w:rsidRDefault="0047783A" w:rsidP="00B34179">
      <w:pPr>
        <w:spacing w:before="240"/>
        <w:ind w:left="1134" w:hanging="1134"/>
        <w:jc w:val="both"/>
        <w:rPr>
          <w:rFonts w:ascii="Times New Roman" w:hAnsi="Times New Roman"/>
          <w:b/>
          <w:sz w:val="24"/>
          <w:szCs w:val="24"/>
        </w:rPr>
      </w:pPr>
      <w:bookmarkStart w:id="5"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5"/>
      <w:r w:rsidR="00EB32E9" w:rsidRPr="003D6B6C">
        <w:rPr>
          <w:rFonts w:ascii="Times New Roman" w:hAnsi="Times New Roman"/>
          <w:b/>
          <w:sz w:val="24"/>
          <w:szCs w:val="24"/>
        </w:rPr>
        <w:t xml:space="preserve"> </w:t>
      </w:r>
    </w:p>
    <w:p w14:paraId="1B67DFD9" w14:textId="2668AD80" w:rsidR="00C31486" w:rsidRPr="00C31486" w:rsidRDefault="00C31486" w:rsidP="00B34179">
      <w:pPr>
        <w:spacing w:before="240"/>
        <w:ind w:left="1134" w:hanging="1134"/>
        <w:jc w:val="both"/>
        <w:rPr>
          <w:rFonts w:ascii="Times New Roman" w:hAnsi="Times New Roman"/>
          <w:snapToGrid/>
          <w:color w:val="000000"/>
          <w:sz w:val="22"/>
          <w:szCs w:val="22"/>
          <w:lang w:eastAsia="en-GB"/>
        </w:rPr>
      </w:pPr>
      <w:bookmarkStart w:id="6" w:name="_Toc124934908"/>
      <w:r w:rsidRPr="00C31486">
        <w:rPr>
          <w:rFonts w:ascii="Times New Roman" w:hAnsi="Times New Roman"/>
          <w:snapToGrid/>
          <w:color w:val="000000"/>
          <w:sz w:val="22"/>
          <w:szCs w:val="22"/>
          <w:lang w:eastAsia="en-GB"/>
        </w:rPr>
        <w:t>The Contract shall be effective from the signature of the contract from both sides</w:t>
      </w:r>
      <w:r>
        <w:rPr>
          <w:rFonts w:ascii="Times New Roman" w:hAnsi="Times New Roman"/>
          <w:snapToGrid/>
          <w:color w:val="000000"/>
          <w:sz w:val="22"/>
          <w:szCs w:val="22"/>
          <w:lang w:eastAsia="en-GB"/>
        </w:rPr>
        <w:t>.</w:t>
      </w:r>
      <w:r w:rsidRPr="00C31486">
        <w:rPr>
          <w:rFonts w:ascii="Times New Roman" w:hAnsi="Times New Roman"/>
          <w:snapToGrid/>
          <w:color w:val="000000"/>
          <w:sz w:val="22"/>
          <w:szCs w:val="22"/>
          <w:lang w:eastAsia="en-GB"/>
        </w:rPr>
        <w:t xml:space="preserve"> </w:t>
      </w:r>
    </w:p>
    <w:p w14:paraId="40415148" w14:textId="78276C04"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6"/>
      <w:r w:rsidRPr="003D6B6C">
        <w:rPr>
          <w:rFonts w:ascii="Times New Roman" w:hAnsi="Times New Roman"/>
          <w:b/>
          <w:sz w:val="24"/>
          <w:szCs w:val="24"/>
        </w:rPr>
        <w:t xml:space="preserve"> of the tasks</w:t>
      </w:r>
    </w:p>
    <w:p w14:paraId="38826A29" w14:textId="77777777" w:rsidR="001730DD" w:rsidRDefault="00F67643" w:rsidP="006F1A2C">
      <w:pPr>
        <w:jc w:val="both"/>
        <w:rPr>
          <w:rFonts w:ascii="Times New Roman" w:hAnsi="Times New Roman"/>
          <w:snapToGrid/>
          <w:sz w:val="22"/>
          <w:szCs w:val="22"/>
          <w:lang w:eastAsia="en-GB"/>
        </w:rPr>
      </w:pPr>
      <w:r>
        <w:rPr>
          <w:rFonts w:ascii="Times New Roman" w:hAnsi="Times New Roman"/>
          <w:snapToGrid/>
          <w:sz w:val="22"/>
          <w:szCs w:val="22"/>
          <w:lang w:eastAsia="en-GB"/>
        </w:rPr>
        <w:t xml:space="preserve">The </w:t>
      </w:r>
      <w:r w:rsidR="00DD2D75">
        <w:rPr>
          <w:rFonts w:ascii="Times New Roman" w:hAnsi="Times New Roman"/>
          <w:snapToGrid/>
          <w:sz w:val="22"/>
          <w:szCs w:val="22"/>
          <w:lang w:eastAsia="en-GB"/>
        </w:rPr>
        <w:t xml:space="preserve">period of implementation </w:t>
      </w:r>
      <w:r w:rsidR="001728C6">
        <w:rPr>
          <w:rFonts w:ascii="Times New Roman" w:hAnsi="Times New Roman"/>
          <w:snapToGrid/>
          <w:sz w:val="22"/>
          <w:szCs w:val="22"/>
          <w:lang w:eastAsia="en-GB"/>
        </w:rPr>
        <w:t>is</w:t>
      </w:r>
      <w:r w:rsidR="00DD2D75">
        <w:rPr>
          <w:rFonts w:ascii="Times New Roman" w:hAnsi="Times New Roman"/>
          <w:snapToGrid/>
          <w:sz w:val="22"/>
          <w:szCs w:val="22"/>
          <w:lang w:eastAsia="en-GB"/>
        </w:rPr>
        <w:t xml:space="preserve"> 60 calendar days from the date the contract enters into force. </w:t>
      </w:r>
    </w:p>
    <w:p w14:paraId="333C2A53" w14:textId="4E6FF7CE" w:rsidR="00C31486" w:rsidRPr="004F279C" w:rsidRDefault="00AE33BF" w:rsidP="006F1A2C">
      <w:pPr>
        <w:jc w:val="both"/>
        <w:rPr>
          <w:rFonts w:ascii="Times New Roman" w:hAnsi="Times New Roman"/>
          <w:snapToGrid/>
          <w:color w:val="000000"/>
          <w:sz w:val="22"/>
          <w:szCs w:val="22"/>
          <w:lang w:eastAsia="en-GB"/>
        </w:rPr>
      </w:pPr>
      <w:r w:rsidRPr="003B0DD3">
        <w:rPr>
          <w:rFonts w:ascii="Times New Roman" w:hAnsi="Times New Roman"/>
          <w:snapToGrid/>
          <w:sz w:val="22"/>
          <w:szCs w:val="22"/>
          <w:lang w:eastAsia="en-GB"/>
        </w:rPr>
        <w:t>The implementation of the tasks i.e. licenses validity shall start from the dates as indicated in the required specification for each Item in the Annex II/III (Technical Specifications and Technical Offer) and the licenses shall be valid for the durations indicated therein</w:t>
      </w:r>
      <w:r w:rsidR="00562C7D" w:rsidRPr="003B0DD3">
        <w:rPr>
          <w:rFonts w:ascii="Times New Roman" w:hAnsi="Times New Roman"/>
          <w:snapToGrid/>
          <w:color w:val="000000"/>
          <w:sz w:val="22"/>
          <w:szCs w:val="22"/>
          <w:lang w:eastAsia="en-GB"/>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7"/>
    </w:p>
    <w:p w14:paraId="0506BF5F" w14:textId="1F318E4C" w:rsidR="0047783A" w:rsidRPr="003D6B6C" w:rsidRDefault="00F52E94" w:rsidP="00C807D8">
      <w:pPr>
        <w:ind w:left="450" w:hanging="450"/>
        <w:jc w:val="both"/>
        <w:rPr>
          <w:rFonts w:ascii="Times New Roman" w:hAnsi="Times New Roman"/>
          <w:sz w:val="22"/>
          <w:szCs w:val="22"/>
        </w:rPr>
      </w:pPr>
      <w:r>
        <w:rPr>
          <w:rFonts w:ascii="Times New Roman" w:hAnsi="Times New Roman"/>
          <w:sz w:val="22"/>
          <w:szCs w:val="22"/>
        </w:rPr>
        <w:t xml:space="preserve">Shall be incompliance with Annex II-III and clarifications notes </w:t>
      </w:r>
      <w:r w:rsidR="005F687C">
        <w:rPr>
          <w:rFonts w:ascii="Times New Roman" w:hAnsi="Times New Roman"/>
          <w:sz w:val="22"/>
          <w:szCs w:val="22"/>
        </w:rPr>
        <w:t>attached</w:t>
      </w:r>
      <w:r>
        <w:rPr>
          <w:rFonts w:ascii="Times New Roman" w:hAnsi="Times New Roman"/>
          <w:sz w:val="22"/>
          <w:szCs w:val="22"/>
        </w:rPr>
        <w:t xml:space="preserve"> (if any).</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8"/>
      <w:r w:rsidR="005B0129" w:rsidRPr="003D6B6C">
        <w:rPr>
          <w:rFonts w:ascii="Times New Roman" w:hAnsi="Times New Roman"/>
          <w:b/>
          <w:sz w:val="24"/>
          <w:szCs w:val="24"/>
        </w:rPr>
        <w:t>General principles for payments</w:t>
      </w:r>
    </w:p>
    <w:p w14:paraId="27A9C357" w14:textId="2E55FD0A" w:rsidR="006F1A2C" w:rsidRPr="00854CF2" w:rsidRDefault="006F1A2C" w:rsidP="006F1A2C">
      <w:pPr>
        <w:tabs>
          <w:tab w:val="right" w:pos="9885"/>
        </w:tabs>
        <w:jc w:val="both"/>
        <w:rPr>
          <w:rFonts w:ascii="Times New Roman" w:hAnsi="Times New Roman"/>
          <w:snapToGrid/>
          <w:color w:val="000000"/>
          <w:sz w:val="22"/>
          <w:szCs w:val="22"/>
          <w:lang w:eastAsia="en-GB"/>
        </w:rPr>
      </w:pPr>
      <w:r w:rsidRPr="00854CF2">
        <w:rPr>
          <w:rFonts w:ascii="Times New Roman" w:hAnsi="Times New Roman"/>
          <w:snapToGrid/>
          <w:color w:val="000000"/>
          <w:sz w:val="22"/>
          <w:szCs w:val="22"/>
          <w:lang w:eastAsia="en-GB"/>
        </w:rPr>
        <w:t xml:space="preserve">26.1 </w:t>
      </w:r>
      <w:bookmarkStart w:id="9" w:name="_Hlk117018212"/>
      <w:r w:rsidR="00354D5F">
        <w:rPr>
          <w:rFonts w:ascii="Times New Roman" w:hAnsi="Times New Roman"/>
          <w:snapToGrid/>
          <w:color w:val="000000"/>
          <w:sz w:val="22"/>
          <w:szCs w:val="22"/>
          <w:lang w:eastAsia="en-GB"/>
        </w:rPr>
        <w:t xml:space="preserve">For International </w:t>
      </w:r>
      <w:proofErr w:type="gramStart"/>
      <w:r w:rsidR="00354D5F">
        <w:rPr>
          <w:rFonts w:ascii="Times New Roman" w:hAnsi="Times New Roman"/>
          <w:snapToGrid/>
          <w:color w:val="000000"/>
          <w:sz w:val="22"/>
          <w:szCs w:val="22"/>
          <w:lang w:eastAsia="en-GB"/>
        </w:rPr>
        <w:t>companies</w:t>
      </w:r>
      <w:proofErr w:type="gramEnd"/>
      <w:r w:rsidR="00354D5F">
        <w:rPr>
          <w:rFonts w:ascii="Times New Roman" w:hAnsi="Times New Roman"/>
          <w:snapToGrid/>
          <w:color w:val="000000"/>
          <w:sz w:val="22"/>
          <w:szCs w:val="22"/>
          <w:lang w:eastAsia="en-GB"/>
        </w:rPr>
        <w:t xml:space="preserve"> payment is made in EUR. </w:t>
      </w:r>
      <w:r w:rsidR="00354D5F">
        <w:rPr>
          <w:rFonts w:ascii="Times New Roman" w:hAnsi="Times New Roman"/>
          <w:snapToGrid/>
          <w:color w:val="000000"/>
          <w:sz w:val="22"/>
          <w:szCs w:val="22"/>
          <w:lang w:eastAsia="en-GB"/>
        </w:rPr>
        <w:br/>
        <w:t>For Georgian based companies p</w:t>
      </w:r>
      <w:r w:rsidRPr="00854CF2">
        <w:rPr>
          <w:rFonts w:ascii="Times New Roman" w:hAnsi="Times New Roman"/>
          <w:snapToGrid/>
          <w:color w:val="000000"/>
          <w:sz w:val="22"/>
          <w:szCs w:val="22"/>
          <w:lang w:eastAsia="en-GB"/>
        </w:rPr>
        <w:t xml:space="preserve">ayments shall be made in GEL. All </w:t>
      </w:r>
      <w:r w:rsidR="008F3062" w:rsidRPr="00854CF2">
        <w:rPr>
          <w:rFonts w:ascii="Times New Roman" w:hAnsi="Times New Roman"/>
          <w:snapToGrid/>
          <w:color w:val="000000"/>
          <w:sz w:val="22"/>
          <w:szCs w:val="22"/>
          <w:lang w:eastAsia="en-GB"/>
        </w:rPr>
        <w:t>amounts’</w:t>
      </w:r>
      <w:r w:rsidRPr="00854CF2">
        <w:rPr>
          <w:rFonts w:ascii="Times New Roman" w:hAnsi="Times New Roman"/>
          <w:snapToGrid/>
          <w:color w:val="000000"/>
          <w:sz w:val="22"/>
          <w:szCs w:val="22"/>
          <w:lang w:eastAsia="en-GB"/>
        </w:rPr>
        <w:t xml:space="preserve"> payable</w:t>
      </w:r>
      <w:r w:rsidR="008F3062">
        <w:rPr>
          <w:rFonts w:ascii="Times New Roman" w:hAnsi="Times New Roman"/>
          <w:snapToGrid/>
          <w:color w:val="000000"/>
          <w:sz w:val="22"/>
          <w:szCs w:val="22"/>
          <w:lang w:eastAsia="en-GB"/>
        </w:rPr>
        <w:t>s</w:t>
      </w:r>
      <w:r w:rsidRPr="00854CF2">
        <w:rPr>
          <w:rFonts w:ascii="Times New Roman" w:hAnsi="Times New Roman"/>
          <w:snapToGrid/>
          <w:color w:val="000000"/>
          <w:sz w:val="22"/>
          <w:szCs w:val="22"/>
          <w:lang w:eastAsia="en-GB"/>
        </w:rPr>
        <w:t xml:space="preserve"> shall be converted from EUR into GEL using the EUR/GEL selling rate of the commercial bank serving EUMM Georgia, applicable on the date of the transaction.</w:t>
      </w:r>
      <w:bookmarkEnd w:id="9"/>
    </w:p>
    <w:p w14:paraId="3F4DB20C" w14:textId="1956CC04" w:rsidR="006F1A2C" w:rsidRPr="00854CF2" w:rsidRDefault="006F1A2C" w:rsidP="006F1A2C">
      <w:pPr>
        <w:tabs>
          <w:tab w:val="right" w:pos="9885"/>
        </w:tabs>
        <w:jc w:val="both"/>
        <w:rPr>
          <w:rFonts w:ascii="Times New Roman" w:hAnsi="Times New Roman"/>
          <w:snapToGrid/>
          <w:color w:val="000000"/>
          <w:sz w:val="22"/>
          <w:szCs w:val="22"/>
          <w:lang w:eastAsia="en-GB"/>
        </w:rPr>
      </w:pPr>
      <w:r w:rsidRPr="00854CF2">
        <w:rPr>
          <w:rFonts w:ascii="Times New Roman" w:hAnsi="Times New Roman"/>
          <w:snapToGrid/>
          <w:color w:val="000000"/>
          <w:sz w:val="22"/>
          <w:szCs w:val="22"/>
          <w:lang w:eastAsia="en-GB"/>
        </w:rPr>
        <w:t>Payments shall be made in accordance with Article 26 of the General Conditions into the bank account notified by the Contractor to the Contracting Authority.</w:t>
      </w:r>
    </w:p>
    <w:p w14:paraId="78DA78B1" w14:textId="31DD86FA" w:rsidR="006F1A2C" w:rsidRPr="00854CF2" w:rsidRDefault="006F1A2C" w:rsidP="006F1A2C">
      <w:pPr>
        <w:jc w:val="both"/>
        <w:rPr>
          <w:rFonts w:ascii="Times New Roman" w:hAnsi="Times New Roman"/>
          <w:snapToGrid/>
          <w:color w:val="000000"/>
          <w:sz w:val="22"/>
          <w:szCs w:val="22"/>
          <w:lang w:eastAsia="en-GB"/>
        </w:rPr>
      </w:pPr>
      <w:r w:rsidRPr="00854CF2">
        <w:rPr>
          <w:rFonts w:ascii="Times New Roman" w:hAnsi="Times New Roman"/>
          <w:snapToGrid/>
          <w:color w:val="000000"/>
          <w:sz w:val="22"/>
          <w:szCs w:val="22"/>
          <w:lang w:eastAsia="en-GB"/>
        </w:rPr>
        <w:t>Pre-financing is not applicable to this contract.</w:t>
      </w:r>
    </w:p>
    <w:p w14:paraId="7055058D" w14:textId="4A8F73FF" w:rsidR="006F1A2C" w:rsidRPr="00854CF2" w:rsidRDefault="006F1A2C" w:rsidP="006F1A2C">
      <w:pPr>
        <w:tabs>
          <w:tab w:val="right" w:pos="9885"/>
        </w:tabs>
        <w:jc w:val="both"/>
        <w:rPr>
          <w:rFonts w:ascii="Times New Roman" w:hAnsi="Times New Roman"/>
          <w:snapToGrid/>
          <w:color w:val="000000"/>
          <w:sz w:val="22"/>
          <w:szCs w:val="22"/>
          <w:lang w:eastAsia="en-GB"/>
        </w:rPr>
      </w:pPr>
      <w:r w:rsidRPr="00854CF2">
        <w:rPr>
          <w:rFonts w:ascii="Times New Roman" w:hAnsi="Times New Roman"/>
          <w:snapToGrid/>
          <w:color w:val="000000"/>
          <w:sz w:val="22"/>
          <w:szCs w:val="22"/>
          <w:lang w:eastAsia="en-GB"/>
        </w:rPr>
        <w:t xml:space="preserve">The payments will be made after delivery of goods based </w:t>
      </w:r>
      <w:r w:rsidR="008A1E5B">
        <w:rPr>
          <w:rFonts w:ascii="Times New Roman" w:hAnsi="Times New Roman"/>
          <w:snapToGrid/>
          <w:color w:val="000000"/>
          <w:sz w:val="22"/>
          <w:szCs w:val="22"/>
          <w:lang w:eastAsia="en-GB"/>
        </w:rPr>
        <w:t>on</w:t>
      </w:r>
      <w:r w:rsidRPr="00854CF2">
        <w:rPr>
          <w:rFonts w:ascii="Times New Roman" w:hAnsi="Times New Roman"/>
          <w:snapToGrid/>
          <w:color w:val="000000"/>
          <w:sz w:val="22"/>
          <w:szCs w:val="22"/>
          <w:lang w:eastAsia="en-GB"/>
        </w:rPr>
        <w:t xml:space="preserve"> provisional acceptance. Actual payment will be made within 30 days after providing by the Contractor to the Contracting Authority of an uncontested payment request/invoice in conformity with the article 26 of the General conditions.</w:t>
      </w:r>
    </w:p>
    <w:p w14:paraId="35DBBF63" w14:textId="7728E9AC" w:rsidR="006F1A2C" w:rsidRPr="00854CF2" w:rsidRDefault="006F1A2C" w:rsidP="006F1A2C">
      <w:pPr>
        <w:jc w:val="both"/>
        <w:rPr>
          <w:rFonts w:ascii="Times New Roman" w:hAnsi="Times New Roman"/>
          <w:snapToGrid/>
          <w:color w:val="000000"/>
          <w:sz w:val="22"/>
          <w:szCs w:val="22"/>
          <w:lang w:eastAsia="en-GB"/>
        </w:rPr>
      </w:pPr>
      <w:r w:rsidRPr="00854CF2">
        <w:rPr>
          <w:rFonts w:ascii="Times New Roman" w:hAnsi="Times New Roman"/>
          <w:snapToGrid/>
          <w:color w:val="000000"/>
          <w:sz w:val="22"/>
          <w:szCs w:val="22"/>
          <w:lang w:eastAsia="en-GB"/>
        </w:rPr>
        <w:t xml:space="preserve">26.9      Price revision is </w:t>
      </w:r>
      <w:r w:rsidR="00697314">
        <w:rPr>
          <w:rFonts w:ascii="Times New Roman" w:hAnsi="Times New Roman"/>
          <w:snapToGrid/>
          <w:color w:val="000000"/>
          <w:sz w:val="22"/>
          <w:szCs w:val="22"/>
          <w:lang w:eastAsia="en-GB"/>
        </w:rPr>
        <w:t xml:space="preserve">not </w:t>
      </w:r>
      <w:r w:rsidRPr="00854CF2">
        <w:rPr>
          <w:rFonts w:ascii="Times New Roman" w:hAnsi="Times New Roman"/>
          <w:snapToGrid/>
          <w:color w:val="000000"/>
          <w:sz w:val="22"/>
          <w:szCs w:val="22"/>
          <w:lang w:eastAsia="en-GB"/>
        </w:rPr>
        <w:t>allowed by this contract</w:t>
      </w:r>
      <w:r w:rsidR="00697314">
        <w:rPr>
          <w:rFonts w:ascii="Times New Roman" w:hAnsi="Times New Roman"/>
          <w:snapToGrid/>
          <w:color w:val="000000"/>
          <w:sz w:val="22"/>
          <w:szCs w:val="22"/>
          <w:lang w:eastAsia="en-GB"/>
        </w:rPr>
        <w:t>.</w:t>
      </w:r>
    </w:p>
    <w:p w14:paraId="21DD1760" w14:textId="453E545C" w:rsidR="0047783A" w:rsidRDefault="00043138" w:rsidP="00043138">
      <w:pPr>
        <w:tabs>
          <w:tab w:val="right" w:pos="9885"/>
        </w:tabs>
        <w:rPr>
          <w:rFonts w:ascii="Times New Roman" w:hAnsi="Times New Roman"/>
          <w:b/>
          <w:sz w:val="24"/>
          <w:szCs w:val="24"/>
        </w:rPr>
      </w:pPr>
      <w:r w:rsidRPr="003D6B6C">
        <w:rPr>
          <w:rFonts w:ascii="Times New Roman" w:hAnsi="Times New Roman"/>
          <w:b/>
          <w:sz w:val="24"/>
          <w:szCs w:val="24"/>
        </w:rPr>
        <w:t xml:space="preserve">Article </w:t>
      </w:r>
      <w:proofErr w:type="gramStart"/>
      <w:r w:rsidRPr="003D6B6C">
        <w:rPr>
          <w:rFonts w:ascii="Times New Roman" w:hAnsi="Times New Roman"/>
          <w:b/>
          <w:sz w:val="24"/>
          <w:szCs w:val="24"/>
        </w:rPr>
        <w:t>28</w:t>
      </w:r>
      <w:r>
        <w:rPr>
          <w:rFonts w:ascii="Times New Roman" w:hAnsi="Times New Roman"/>
          <w:b/>
          <w:sz w:val="24"/>
          <w:szCs w:val="24"/>
        </w:rPr>
        <w:t xml:space="preserve">  </w:t>
      </w:r>
      <w:r w:rsidRPr="003D6B6C">
        <w:rPr>
          <w:rFonts w:ascii="Times New Roman" w:hAnsi="Times New Roman"/>
          <w:b/>
          <w:sz w:val="24"/>
          <w:szCs w:val="24"/>
        </w:rPr>
        <w:t>Delayed</w:t>
      </w:r>
      <w:proofErr w:type="gramEnd"/>
      <w:r w:rsidRPr="003D6B6C">
        <w:rPr>
          <w:rFonts w:ascii="Times New Roman" w:hAnsi="Times New Roman"/>
          <w:b/>
          <w:sz w:val="24"/>
          <w:szCs w:val="24"/>
        </w:rPr>
        <w:t xml:space="preserve"> payments</w:t>
      </w:r>
    </w:p>
    <w:p w14:paraId="5650E435" w14:textId="3BC84F44" w:rsidR="0057398F" w:rsidRPr="00F52E94" w:rsidRDefault="00DA6EF2" w:rsidP="00043138">
      <w:pPr>
        <w:tabs>
          <w:tab w:val="right" w:pos="9885"/>
        </w:tabs>
        <w:rPr>
          <w:rFonts w:ascii="Times New Roman" w:hAnsi="Times New Roman"/>
          <w:sz w:val="22"/>
          <w:szCs w:val="22"/>
        </w:rPr>
      </w:pPr>
      <w:r w:rsidRPr="00682CB6">
        <w:rPr>
          <w:rFonts w:ascii="Times New Roman" w:hAnsi="Times New Roman"/>
          <w:snapToGrid/>
          <w:color w:val="000000"/>
          <w:sz w:val="22"/>
          <w:szCs w:val="22"/>
          <w:lang w:eastAsia="en-GB"/>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0"/>
    </w:p>
    <w:p w14:paraId="7FB414F5" w14:textId="1DEADA3D" w:rsidR="009A1DF7" w:rsidRPr="00637D3B" w:rsidRDefault="00BF0FC9" w:rsidP="002F57FB">
      <w:pPr>
        <w:jc w:val="both"/>
        <w:rPr>
          <w:rFonts w:ascii="Times New Roman" w:hAnsi="Times New Roman"/>
          <w:sz w:val="22"/>
          <w:szCs w:val="22"/>
        </w:rPr>
      </w:pPr>
      <w:r w:rsidRPr="00637D3B">
        <w:rPr>
          <w:rFonts w:ascii="Times New Roman" w:hAnsi="Times New Roman"/>
          <w:sz w:val="22"/>
          <w:szCs w:val="22"/>
        </w:rPr>
        <w:t>As it is indicated in the general conditions and scheduled in the required specification for each Item in the Annex II/III (Technical Specifications and Technical Offer.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4"/>
      <w:r w:rsidRPr="003D6B6C">
        <w:rPr>
          <w:rFonts w:ascii="Times New Roman" w:hAnsi="Times New Roman"/>
          <w:b/>
          <w:sz w:val="24"/>
          <w:szCs w:val="24"/>
        </w:rPr>
        <w:lastRenderedPageBreak/>
        <w:t>Article 31</w:t>
      </w:r>
      <w:r w:rsidRPr="003D6B6C">
        <w:rPr>
          <w:rFonts w:ascii="Times New Roman" w:hAnsi="Times New Roman"/>
          <w:b/>
          <w:sz w:val="24"/>
          <w:szCs w:val="24"/>
        </w:rPr>
        <w:tab/>
        <w:t>Provisional acceptance</w:t>
      </w:r>
      <w:bookmarkEnd w:id="11"/>
    </w:p>
    <w:p w14:paraId="0177D459" w14:textId="35EFCA96" w:rsidR="00554164" w:rsidRPr="00637D3B" w:rsidRDefault="001952F1" w:rsidP="00C35266">
      <w:pPr>
        <w:widowControl w:val="0"/>
        <w:tabs>
          <w:tab w:val="left" w:pos="1560"/>
        </w:tabs>
        <w:jc w:val="both"/>
        <w:rPr>
          <w:rFonts w:ascii="Times New Roman" w:hAnsi="Times New Roman"/>
          <w:sz w:val="24"/>
          <w:szCs w:val="24"/>
        </w:rPr>
      </w:pPr>
      <w:r w:rsidRPr="00637D3B">
        <w:rPr>
          <w:rFonts w:ascii="Times New Roman" w:hAnsi="Times New Roman"/>
          <w:sz w:val="22"/>
          <w:szCs w:val="22"/>
        </w:rPr>
        <w:t>The Certificate of Provisional Acceptance C11 for each license included in this contract must be issued using the template in Annex C11, within 30 days from the validity activation date in compliance with Annex II/III (Technical Specifications and Technical Offer)</w:t>
      </w:r>
      <w:r w:rsidR="00C35266" w:rsidRPr="00637D3B">
        <w:rPr>
          <w:rFonts w:ascii="Times New Roman" w:hAnsi="Times New Roman"/>
          <w:sz w:val="24"/>
          <w:szCs w:val="24"/>
        </w:rPr>
        <w:t>.</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2"/>
      <w:r w:rsidR="00177A94" w:rsidRPr="003D6B6C">
        <w:rPr>
          <w:rFonts w:ascii="Times New Roman" w:hAnsi="Times New Roman"/>
          <w:b/>
          <w:sz w:val="24"/>
          <w:szCs w:val="24"/>
        </w:rPr>
        <w:t xml:space="preserve"> obligations</w:t>
      </w:r>
    </w:p>
    <w:p w14:paraId="3C930243" w14:textId="3B3BD5F7" w:rsidR="00B8031C" w:rsidRDefault="00C35266" w:rsidP="00C35266">
      <w:pPr>
        <w:jc w:val="both"/>
        <w:rPr>
          <w:rFonts w:ascii="Times New Roman" w:hAnsi="Times New Roman"/>
          <w:sz w:val="22"/>
          <w:szCs w:val="22"/>
        </w:rPr>
      </w:pPr>
      <w:r w:rsidRPr="00C35266">
        <w:rPr>
          <w:rFonts w:ascii="Times New Roman" w:hAnsi="Times New Roman"/>
          <w:sz w:val="22"/>
          <w:szCs w:val="22"/>
        </w:rPr>
        <w:t>All supplies shall be covered by the standard manufacturer’s warranty</w:t>
      </w:r>
      <w:r w:rsidR="005A77EC">
        <w:rPr>
          <w:rFonts w:ascii="Times New Roman" w:hAnsi="Times New Roman"/>
          <w:sz w:val="22"/>
          <w:szCs w:val="22"/>
        </w:rPr>
        <w:t xml:space="preserve"> </w:t>
      </w:r>
      <w:r w:rsidR="006B25F5">
        <w:rPr>
          <w:rFonts w:ascii="Times New Roman" w:hAnsi="Times New Roman"/>
          <w:sz w:val="22"/>
          <w:szCs w:val="22"/>
        </w:rPr>
        <w:t>no less than</w:t>
      </w:r>
      <w:r w:rsidR="00E81C88">
        <w:rPr>
          <w:rFonts w:ascii="Times New Roman" w:hAnsi="Times New Roman"/>
          <w:sz w:val="22"/>
          <w:szCs w:val="22"/>
        </w:rPr>
        <w:t xml:space="preserve"> </w:t>
      </w:r>
      <w:r w:rsidR="003B0DD3">
        <w:rPr>
          <w:rFonts w:ascii="Times New Roman" w:hAnsi="Times New Roman"/>
          <w:sz w:val="22"/>
          <w:szCs w:val="22"/>
        </w:rPr>
        <w:t>12 months</w:t>
      </w:r>
      <w:r w:rsidR="006B25F5">
        <w:rPr>
          <w:rFonts w:ascii="Times New Roman" w:hAnsi="Times New Roman"/>
          <w:sz w:val="22"/>
          <w:szCs w:val="22"/>
        </w:rPr>
        <w:t xml:space="preserve"> </w:t>
      </w:r>
      <w:r w:rsidR="005A77EC" w:rsidRPr="00134B83">
        <w:rPr>
          <w:rFonts w:ascii="Times New Roman" w:hAnsi="Times New Roman"/>
          <w:snapToGrid/>
          <w:sz w:val="22"/>
          <w:szCs w:val="22"/>
          <w:lang w:eastAsia="ar-SA"/>
        </w:rPr>
        <w:t>(effecti</w:t>
      </w:r>
      <w:r w:rsidR="005A77EC">
        <w:rPr>
          <w:rFonts w:ascii="Times New Roman" w:hAnsi="Times New Roman"/>
          <w:snapToGrid/>
          <w:sz w:val="22"/>
          <w:szCs w:val="22"/>
          <w:lang w:eastAsia="ar-SA"/>
        </w:rPr>
        <w:t xml:space="preserve">ve from the date of its </w:t>
      </w:r>
      <w:r w:rsidR="006B25F5">
        <w:rPr>
          <w:rFonts w:ascii="Times New Roman" w:hAnsi="Times New Roman"/>
          <w:snapToGrid/>
          <w:sz w:val="22"/>
          <w:szCs w:val="22"/>
          <w:lang w:eastAsia="ar-SA"/>
        </w:rPr>
        <w:t xml:space="preserve">provisional </w:t>
      </w:r>
      <w:r w:rsidR="005A77EC" w:rsidRPr="00134B83">
        <w:rPr>
          <w:rFonts w:ascii="Times New Roman" w:hAnsi="Times New Roman"/>
          <w:snapToGrid/>
          <w:sz w:val="22"/>
          <w:szCs w:val="22"/>
          <w:lang w:eastAsia="ar-SA"/>
        </w:rPr>
        <w:t>acceptance by the EUMM)</w:t>
      </w:r>
      <w:r w:rsidRPr="00C35266">
        <w:rPr>
          <w:rFonts w:ascii="Times New Roman" w:hAnsi="Times New Roman"/>
          <w:sz w:val="22"/>
          <w:szCs w:val="22"/>
        </w:rPr>
        <w:t xml:space="preserve">. </w:t>
      </w:r>
    </w:p>
    <w:p w14:paraId="58C4EABB" w14:textId="77777777" w:rsidR="005A77EC" w:rsidRDefault="00C35266" w:rsidP="00C35266">
      <w:pPr>
        <w:jc w:val="both"/>
        <w:rPr>
          <w:rFonts w:ascii="Times New Roman" w:hAnsi="Times New Roman"/>
          <w:sz w:val="22"/>
          <w:szCs w:val="22"/>
        </w:rPr>
      </w:pPr>
      <w:r w:rsidRPr="00C35266">
        <w:rPr>
          <w:rFonts w:ascii="Times New Roman" w:hAnsi="Times New Roman"/>
          <w:sz w:val="22"/>
          <w:szCs w:val="22"/>
        </w:rPr>
        <w:t xml:space="preserve">The Contractor shall be responsible for </w:t>
      </w:r>
      <w:proofErr w:type="gramStart"/>
      <w:r w:rsidRPr="00C35266">
        <w:rPr>
          <w:rFonts w:ascii="Times New Roman" w:hAnsi="Times New Roman"/>
          <w:sz w:val="22"/>
          <w:szCs w:val="22"/>
        </w:rPr>
        <w:t>any and all</w:t>
      </w:r>
      <w:proofErr w:type="gramEnd"/>
      <w:r w:rsidRPr="00C35266">
        <w:rPr>
          <w:rFonts w:ascii="Times New Roman" w:hAnsi="Times New Roman"/>
          <w:sz w:val="22"/>
          <w:szCs w:val="22"/>
        </w:rPr>
        <w:t xml:space="preserve"> defects in these supplies that may exist at the time of its delivery to the EUMM or that may arise during the warranty period. If during the warranty period the Contractor receives notice of a defect in any product, the Contractor shall either repair or replace free of charge the faulty product within 30 calendar days of being notified of the defect. </w:t>
      </w:r>
    </w:p>
    <w:p w14:paraId="18C4D014" w14:textId="045BD031" w:rsidR="0047783A" w:rsidRPr="003D6B6C" w:rsidRDefault="00C35266" w:rsidP="00C35266">
      <w:pPr>
        <w:jc w:val="both"/>
        <w:rPr>
          <w:rFonts w:ascii="Times New Roman" w:hAnsi="Times New Roman"/>
          <w:sz w:val="22"/>
          <w:szCs w:val="22"/>
        </w:rPr>
      </w:pPr>
      <w:r w:rsidRPr="00C35266">
        <w:rPr>
          <w:rFonts w:ascii="Times New Roman" w:hAnsi="Times New Roman"/>
          <w:sz w:val="22"/>
          <w:szCs w:val="22"/>
        </w:rPr>
        <w:t xml:space="preserve">The warranty shall cover </w:t>
      </w:r>
      <w:proofErr w:type="gramStart"/>
      <w:r w:rsidRPr="00C35266">
        <w:rPr>
          <w:rFonts w:ascii="Times New Roman" w:hAnsi="Times New Roman"/>
          <w:sz w:val="22"/>
          <w:szCs w:val="22"/>
        </w:rPr>
        <w:t>any and all</w:t>
      </w:r>
      <w:proofErr w:type="gramEnd"/>
      <w:r w:rsidRPr="00C35266">
        <w:rPr>
          <w:rFonts w:ascii="Times New Roman" w:hAnsi="Times New Roman"/>
          <w:sz w:val="22"/>
          <w:szCs w:val="22"/>
        </w:rPr>
        <w:t xml:space="preserve"> costs arising out of or in any way connected with the replacement of a defective product, including any shipping charges, taxes or duties associated with the transportation of a replacement product to and from the </w:t>
      </w:r>
      <w:r w:rsidR="005A77EC" w:rsidRPr="00134B83">
        <w:rPr>
          <w:rFonts w:ascii="Times New Roman" w:hAnsi="Times New Roman"/>
          <w:snapToGrid/>
          <w:sz w:val="22"/>
          <w:szCs w:val="22"/>
          <w:lang w:eastAsia="ar-SA"/>
        </w:rPr>
        <w:t xml:space="preserve">EUMM </w:t>
      </w:r>
      <w:r w:rsidR="0038478C">
        <w:rPr>
          <w:rFonts w:ascii="Times New Roman" w:hAnsi="Times New Roman"/>
          <w:snapToGrid/>
          <w:sz w:val="22"/>
          <w:szCs w:val="22"/>
          <w:lang w:eastAsia="ar-SA"/>
        </w:rPr>
        <w:t>premises</w:t>
      </w:r>
      <w:r w:rsidR="005A77E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3" w:name="_Toc119839451"/>
      <w:bookmarkStart w:id="14"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3"/>
      <w:bookmarkEnd w:id="14"/>
    </w:p>
    <w:p w14:paraId="09B87FDF" w14:textId="3CC36600" w:rsidR="0047783A" w:rsidRPr="003D6B6C" w:rsidRDefault="00C35266" w:rsidP="00C35266">
      <w:pPr>
        <w:jc w:val="both"/>
        <w:rPr>
          <w:rFonts w:ascii="Times New Roman" w:hAnsi="Times New Roman"/>
          <w:sz w:val="22"/>
          <w:szCs w:val="22"/>
        </w:rPr>
      </w:pPr>
      <w:r w:rsidRPr="00C35266">
        <w:rPr>
          <w:rFonts w:ascii="Times New Roman" w:hAnsi="Times New Roman"/>
          <w:sz w:val="22"/>
          <w:szCs w:val="22"/>
        </w:rPr>
        <w:t>Not required.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5"/>
    </w:p>
    <w:p w14:paraId="10BFCEE2" w14:textId="77777777" w:rsidR="000B58DF" w:rsidRDefault="0047783A" w:rsidP="00C35266">
      <w:pPr>
        <w:spacing w:before="0"/>
        <w:jc w:val="both"/>
        <w:rPr>
          <w:rFonts w:ascii="Times New Roman" w:hAnsi="Times New Roman"/>
          <w:sz w:val="22"/>
          <w:szCs w:val="22"/>
        </w:rPr>
      </w:pPr>
      <w:r w:rsidRPr="00C35266">
        <w:rPr>
          <w:rFonts w:ascii="Times New Roman" w:hAnsi="Times New Roman"/>
          <w:sz w:val="22"/>
          <w:szCs w:val="22"/>
        </w:rPr>
        <w:t xml:space="preserve">Any disputes arising out of or relating to this </w:t>
      </w:r>
      <w:r w:rsidR="00F60098" w:rsidRPr="00C35266">
        <w:rPr>
          <w:rFonts w:ascii="Times New Roman" w:hAnsi="Times New Roman"/>
          <w:sz w:val="22"/>
          <w:szCs w:val="22"/>
        </w:rPr>
        <w:t>c</w:t>
      </w:r>
      <w:r w:rsidR="0097513D" w:rsidRPr="00C35266">
        <w:rPr>
          <w:rFonts w:ascii="Times New Roman" w:hAnsi="Times New Roman"/>
          <w:sz w:val="22"/>
          <w:szCs w:val="22"/>
        </w:rPr>
        <w:t>ontract</w:t>
      </w:r>
      <w:r w:rsidRPr="00C35266">
        <w:rPr>
          <w:rFonts w:ascii="Times New Roman" w:hAnsi="Times New Roman"/>
          <w:sz w:val="22"/>
          <w:szCs w:val="22"/>
        </w:rPr>
        <w:t xml:space="preserve"> which cannot be settled amicably </w:t>
      </w:r>
      <w:r w:rsidR="00551543" w:rsidRPr="00C35266">
        <w:rPr>
          <w:rFonts w:ascii="Times New Roman" w:hAnsi="Times New Roman"/>
          <w:sz w:val="22"/>
          <w:szCs w:val="22"/>
        </w:rPr>
        <w:t>sha</w:t>
      </w:r>
      <w:r w:rsidR="003D2078" w:rsidRPr="00C35266">
        <w:rPr>
          <w:rFonts w:ascii="Times New Roman" w:hAnsi="Times New Roman"/>
          <w:sz w:val="22"/>
          <w:szCs w:val="22"/>
        </w:rPr>
        <w:t>ll</w:t>
      </w:r>
      <w:r w:rsidRPr="00C35266">
        <w:rPr>
          <w:rFonts w:ascii="Times New Roman" w:hAnsi="Times New Roman"/>
          <w:sz w:val="22"/>
          <w:szCs w:val="22"/>
        </w:rPr>
        <w:t xml:space="preserve"> be referred to the exclusive jurisdiction of the courts of Brussels, Belgium</w:t>
      </w:r>
      <w:r w:rsidR="000B58DF">
        <w:rPr>
          <w:rFonts w:ascii="Times New Roman" w:hAnsi="Times New Roman"/>
          <w:sz w:val="22"/>
          <w:szCs w:val="22"/>
        </w:rPr>
        <w:t xml:space="preserve">. </w:t>
      </w:r>
    </w:p>
    <w:p w14:paraId="594ADE8A" w14:textId="77777777" w:rsidR="000B58DF" w:rsidRDefault="000B58DF" w:rsidP="00C35266">
      <w:pPr>
        <w:spacing w:before="0"/>
        <w:jc w:val="both"/>
        <w:rPr>
          <w:rFonts w:ascii="Times New Roman" w:hAnsi="Times New Roman"/>
          <w:sz w:val="22"/>
          <w:szCs w:val="22"/>
        </w:rPr>
      </w:pPr>
    </w:p>
    <w:p w14:paraId="124BB698" w14:textId="7DCF971A" w:rsidR="00C35266" w:rsidRDefault="000B58DF" w:rsidP="00C35266">
      <w:pPr>
        <w:spacing w:before="0"/>
        <w:jc w:val="both"/>
        <w:rPr>
          <w:rFonts w:ascii="Times New Roman" w:hAnsi="Times New Roman"/>
          <w:b/>
          <w:sz w:val="24"/>
          <w:szCs w:val="24"/>
        </w:rPr>
      </w:pPr>
      <w:r w:rsidRPr="000B58DF">
        <w:rPr>
          <w:rFonts w:ascii="Times New Roman" w:hAnsi="Times New Roman"/>
          <w:b/>
          <w:sz w:val="24"/>
          <w:szCs w:val="24"/>
        </w:rPr>
        <w:t>Article 44</w:t>
      </w:r>
      <w:r w:rsidRPr="000B58DF">
        <w:rPr>
          <w:rFonts w:ascii="Times New Roman" w:hAnsi="Times New Roman"/>
          <w:b/>
          <w:sz w:val="24"/>
          <w:szCs w:val="24"/>
        </w:rPr>
        <w:tab/>
        <w:t>Data protection</w:t>
      </w:r>
    </w:p>
    <w:p w14:paraId="0456E875" w14:textId="77777777" w:rsidR="00991723" w:rsidRDefault="00231C4A" w:rsidP="00991723">
      <w:pPr>
        <w:keepNext/>
        <w:shd w:val="clear" w:color="auto" w:fill="FFFFFF"/>
        <w:spacing w:before="240" w:after="0"/>
        <w:jc w:val="both"/>
        <w:outlineLvl w:val="0"/>
        <w:rPr>
          <w:rFonts w:ascii="TimesNewRomanPSMT" w:hAnsi="TimesNewRomanPSMT"/>
          <w:bCs/>
          <w:snapToGrid/>
          <w:color w:val="000000"/>
          <w:sz w:val="22"/>
          <w:szCs w:val="22"/>
          <w:lang w:eastAsia="en-GB"/>
        </w:rPr>
      </w:pPr>
      <w:r>
        <w:rPr>
          <w:rStyle w:val="fontstyle01"/>
        </w:rPr>
        <w:t>1</w:t>
      </w:r>
      <w:r w:rsidR="00991723">
        <w:rPr>
          <w:rFonts w:ascii="TimesNewRomanPSMT" w:hAnsi="TimesNewRomanPSMT"/>
          <w:color w:val="000000"/>
          <w:sz w:val="22"/>
          <w:szCs w:val="22"/>
          <w:lang w:eastAsia="en-GB"/>
        </w:rPr>
        <w:t>1. Processing of personal data related to this tender procedure, launched by the CSDP Mission</w:t>
      </w:r>
      <w:r w:rsidR="00991723">
        <w:rPr>
          <w:rFonts w:ascii="TimesNewRomanPSMT" w:hAnsi="TimesNewRomanPSMT"/>
          <w:b/>
          <w:bCs/>
          <w:color w:val="000000"/>
          <w:sz w:val="22"/>
          <w:szCs w:val="22"/>
          <w:lang w:eastAsia="en-GB"/>
        </w:rPr>
        <w:t xml:space="preserve"> </w:t>
      </w:r>
      <w:r w:rsidR="00991723">
        <w:rPr>
          <w:rFonts w:ascii="TimesNewRomanPSMT" w:hAnsi="TimesNewRomanPSMT"/>
          <w:color w:val="000000"/>
          <w:sz w:val="22"/>
          <w:szCs w:val="22"/>
          <w:lang w:eastAsia="en-GB"/>
        </w:rPr>
        <w:t xml:space="preserve">acting as the contracting authority, takes place in accordance with Council Decision </w:t>
      </w:r>
      <w:r w:rsidR="00991723">
        <w:rPr>
          <w:rFonts w:ascii="Times New Roman" w:hAnsi="Times New Roman"/>
          <w:bCs/>
          <w:sz w:val="22"/>
          <w:szCs w:val="22"/>
          <w:lang w:eastAsia="en-GB"/>
        </w:rPr>
        <w:t>(CFSP) 2022/2318 of 25 November 2022 amending Decision 2008/736/CFSP,</w:t>
      </w:r>
      <w:r w:rsidR="00991723">
        <w:rPr>
          <w:rFonts w:ascii="Times New Roman" w:hAnsi="Times New Roman"/>
          <w:b/>
          <w:sz w:val="22"/>
          <w:szCs w:val="22"/>
          <w:lang w:eastAsia="en-GB"/>
        </w:rPr>
        <w:t xml:space="preserve"> </w:t>
      </w:r>
      <w:r w:rsidR="00991723">
        <w:rPr>
          <w:rFonts w:ascii="TimesNewRomanPSMT" w:hAnsi="TimesNewRomanPSMT"/>
          <w:color w:val="000000"/>
          <w:sz w:val="22"/>
          <w:szCs w:val="22"/>
          <w:lang w:eastAsia="en-GB"/>
        </w:rPr>
        <w:t xml:space="preserve">which established the Mission and with the provisions of the respective contribution agreement </w:t>
      </w:r>
      <w:r w:rsidR="00991723">
        <w:rPr>
          <w:rFonts w:ascii="Times New Roman" w:hAnsi="Times New Roman"/>
          <w:bCs/>
          <w:sz w:val="22"/>
          <w:szCs w:val="22"/>
          <w:lang w:eastAsia="en-GB"/>
        </w:rPr>
        <w:t>CFSP/2022/38/EUMM Georgia</w:t>
      </w:r>
      <w:r w:rsidR="00991723">
        <w:rPr>
          <w:rFonts w:ascii="TimesNewRomanPSMT" w:hAnsi="TimesNewRomanPSMT"/>
          <w:color w:val="000000"/>
          <w:sz w:val="22"/>
          <w:szCs w:val="22"/>
          <w:lang w:eastAsia="en-GB"/>
        </w:rPr>
        <w:t xml:space="preserve"> concluded between the European Commission and the Mission.</w:t>
      </w:r>
    </w:p>
    <w:p w14:paraId="152091C5" w14:textId="77777777" w:rsidR="00991723" w:rsidRDefault="00991723" w:rsidP="00991723">
      <w:pPr>
        <w:keepNext/>
        <w:shd w:val="clear" w:color="auto" w:fill="FFFFFF"/>
        <w:spacing w:before="240" w:after="0"/>
        <w:jc w:val="both"/>
        <w:outlineLvl w:val="0"/>
        <w:rPr>
          <w:rFonts w:ascii="TimesNewRomanPSMT" w:hAnsi="TimesNewRomanPSMT"/>
          <w:bCs/>
          <w:color w:val="000000"/>
          <w:sz w:val="22"/>
          <w:szCs w:val="22"/>
          <w:lang w:eastAsia="en-GB"/>
        </w:rPr>
      </w:pPr>
      <w:r>
        <w:rPr>
          <w:rFonts w:ascii="TimesNewRomanPSMT" w:hAnsi="TimesNewRomanPSMT"/>
          <w:color w:val="000000"/>
          <w:sz w:val="22"/>
          <w:szCs w:val="22"/>
          <w:lang w:eastAsia="en-GB"/>
        </w:rPr>
        <w:t>2. The tender procedure and the resulting contract relate to the implementation of an external action funded by the EU, represented by the European Commission.</w:t>
      </w:r>
    </w:p>
    <w:p w14:paraId="1D84EE10" w14:textId="77777777" w:rsidR="00991723" w:rsidRDefault="00991723" w:rsidP="00991723">
      <w:pPr>
        <w:jc w:val="both"/>
        <w:rPr>
          <w:rFonts w:ascii="TimesNewRomanPSMT" w:hAnsi="TimesNewRomanPSMT"/>
          <w:b/>
          <w:bCs/>
          <w:color w:val="000000"/>
          <w:sz w:val="22"/>
          <w:szCs w:val="22"/>
          <w:lang w:eastAsia="en-GB"/>
        </w:rPr>
      </w:pPr>
      <w:r>
        <w:rPr>
          <w:rFonts w:ascii="TimesNewRomanPSMT" w:hAnsi="TimesNewRomanPSMT"/>
          <w:color w:val="000000"/>
          <w:sz w:val="22"/>
          <w:szCs w:val="22"/>
          <w:lang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Pr>
          <w:rFonts w:ascii="Times New Roman" w:hAnsi="Times New Roman"/>
          <w:sz w:val="22"/>
          <w:szCs w:val="22"/>
          <w:lang w:eastAsia="en-GB"/>
        </w:rPr>
        <w:t>(CFSP) 2022/2318 of 25 November 2022 amending Decision 2008/736/CFSP</w:t>
      </w:r>
      <w:r>
        <w:rPr>
          <w:rFonts w:ascii="TimesNewRomanPSMT" w:hAnsi="TimesNewRomanPSMT"/>
          <w:color w:val="000000"/>
          <w:sz w:val="22"/>
          <w:szCs w:val="22"/>
          <w:lang w:eastAsia="en-GB"/>
        </w:rPr>
        <w:t>, which established the Mission. This is without prejudice to their possible transmission to the bodies in charge of monitoring or inspection tasks in application of EU law.</w:t>
      </w:r>
    </w:p>
    <w:p w14:paraId="0FAD97D5" w14:textId="77777777" w:rsidR="00991723" w:rsidRDefault="00991723" w:rsidP="00991723">
      <w:pPr>
        <w:rPr>
          <w:rFonts w:ascii="Times New Roman" w:hAnsi="Times New Roman"/>
          <w:color w:val="0000FF"/>
          <w:u w:val="single"/>
          <w:lang w:eastAsia="en-GB"/>
        </w:rPr>
      </w:pPr>
      <w:r>
        <w:rPr>
          <w:rFonts w:ascii="TimesNewRomanPSMT" w:hAnsi="TimesNewRomanPSMT"/>
          <w:color w:val="000000"/>
          <w:sz w:val="22"/>
          <w:szCs w:val="22"/>
          <w:lang w:eastAsia="en-GB"/>
        </w:rPr>
        <w:t>4. Details concerning the processing of your personal data by the contracting authority (the</w:t>
      </w:r>
      <w:r>
        <w:rPr>
          <w:rFonts w:ascii="TimesNewRomanPSMT" w:hAnsi="TimesNewRomanPSMT"/>
          <w:b/>
          <w:bCs/>
          <w:color w:val="000000"/>
          <w:sz w:val="22"/>
          <w:szCs w:val="22"/>
          <w:lang w:eastAsia="en-GB"/>
        </w:rPr>
        <w:br/>
      </w:r>
      <w:r>
        <w:rPr>
          <w:rFonts w:ascii="TimesNewRomanPSMT" w:hAnsi="TimesNewRomanPSMT"/>
          <w:color w:val="000000"/>
          <w:sz w:val="22"/>
          <w:szCs w:val="22"/>
          <w:lang w:eastAsia="en-GB"/>
        </w:rPr>
        <w:t xml:space="preserve">Mission) are available on the Mission’s privacy statement at </w:t>
      </w:r>
      <w:hyperlink r:id="rId11" w:anchor="Annexes-AnnexesA(Ch.2):General" w:history="1">
        <w:r>
          <w:rPr>
            <w:rStyle w:val="Hyperlink"/>
            <w:rFonts w:ascii="Times New Roman" w:hAnsi="Times New Roman"/>
            <w:sz w:val="22"/>
            <w:szCs w:val="22"/>
            <w:lang w:eastAsia="en-GB"/>
          </w:rPr>
          <w:t>https://wikis.ec.europa.eu/display/ExactExternalWiki/Annexes#Annexes-AnnexesA(Ch.2):General</w:t>
        </w:r>
      </w:hyperlink>
    </w:p>
    <w:p w14:paraId="11A68CD1" w14:textId="77777777" w:rsidR="00991723" w:rsidRDefault="00991723" w:rsidP="00991723">
      <w:pPr>
        <w:jc w:val="both"/>
        <w:rPr>
          <w:rFonts w:ascii="TimesNewRomanPSMT" w:hAnsi="TimesNewRomanPSMT"/>
          <w:b/>
          <w:bCs/>
          <w:color w:val="000000"/>
          <w:sz w:val="22"/>
          <w:szCs w:val="22"/>
          <w:lang w:eastAsia="en-GB"/>
        </w:rPr>
      </w:pPr>
      <w:r>
        <w:rPr>
          <w:rFonts w:ascii="TimesNewRomanPSMT" w:hAnsi="TimesNewRomanPSMT"/>
          <w:color w:val="000000"/>
          <w:sz w:val="22"/>
          <w:szCs w:val="22"/>
          <w:lang w:eastAsia="en-GB"/>
        </w:rPr>
        <w:lastRenderedPageBreak/>
        <w:t>5. The controller for the processing of personal data carried out within the contracting authority is: the Head of Mission of the CSDP Mission acting here as the contracting authority.</w:t>
      </w:r>
    </w:p>
    <w:p w14:paraId="3D74D783" w14:textId="77777777" w:rsidR="00991723" w:rsidRDefault="00991723" w:rsidP="00991723">
      <w:pPr>
        <w:jc w:val="both"/>
        <w:rPr>
          <w:rFonts w:ascii="TimesNewRomanPSMT" w:hAnsi="TimesNewRomanPSMT"/>
          <w:b/>
          <w:bCs/>
          <w:color w:val="000000"/>
          <w:sz w:val="22"/>
          <w:szCs w:val="22"/>
          <w:lang w:eastAsia="en-GB"/>
        </w:rPr>
      </w:pPr>
      <w:r>
        <w:rPr>
          <w:rFonts w:ascii="TimesNewRomanPSMT" w:hAnsi="TimesNewRomanPSMT"/>
          <w:color w:val="000000"/>
          <w:sz w:val="22"/>
          <w:szCs w:val="22"/>
          <w:lang w:eastAsia="en-GB"/>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467C8F29" w14:textId="77777777" w:rsidR="00991723" w:rsidRDefault="00991723" w:rsidP="00991723">
      <w:pPr>
        <w:jc w:val="both"/>
        <w:rPr>
          <w:rFonts w:ascii="TimesNewRomanPSMT" w:hAnsi="TimesNewRomanPSMT"/>
          <w:b/>
          <w:bCs/>
          <w:color w:val="000000"/>
          <w:sz w:val="22"/>
          <w:szCs w:val="22"/>
          <w:lang w:eastAsia="en-GB"/>
        </w:rPr>
      </w:pPr>
      <w:r>
        <w:rPr>
          <w:rFonts w:ascii="TimesNewRomanPSMT" w:hAnsi="TimesNewRomanPSMT"/>
          <w:color w:val="000000"/>
          <w:sz w:val="22"/>
          <w:szCs w:val="22"/>
          <w:lang w:eastAsia="en-GB"/>
        </w:rPr>
        <w:t xml:space="preserve">7. These exchanges may involve transfers of personal data (such as names, contact details, </w:t>
      </w:r>
      <w:proofErr w:type="gramStart"/>
      <w:r>
        <w:rPr>
          <w:rFonts w:ascii="TimesNewRomanPSMT" w:hAnsi="TimesNewRomanPSMT"/>
          <w:color w:val="000000"/>
          <w:sz w:val="22"/>
          <w:szCs w:val="22"/>
          <w:lang w:eastAsia="en-GB"/>
        </w:rPr>
        <w:t>signatures</w:t>
      </w:r>
      <w:proofErr w:type="gramEnd"/>
      <w:r>
        <w:rPr>
          <w:rFonts w:ascii="TimesNewRomanPSMT" w:hAnsi="TimesNewRomanPSMT"/>
          <w:color w:val="000000"/>
          <w:sz w:val="22"/>
          <w:szCs w:val="22"/>
          <w:lang w:eastAsia="en-GB"/>
        </w:rPr>
        <w:t xml:space="preserve"> and CVs) of natural persons involved in the implementation of the contract (such as contractors, staff, experts, trainees, subcontractors, insurers, guarantors, auditors and legal counsels).</w:t>
      </w:r>
    </w:p>
    <w:p w14:paraId="338CF82E" w14:textId="77777777" w:rsidR="00991723" w:rsidRDefault="00991723" w:rsidP="00991723">
      <w:pPr>
        <w:jc w:val="both"/>
        <w:rPr>
          <w:rFonts w:ascii="TimesNewRomanPSMT" w:hAnsi="TimesNewRomanPSMT"/>
          <w:b/>
          <w:bCs/>
          <w:color w:val="000000"/>
          <w:sz w:val="22"/>
          <w:szCs w:val="22"/>
          <w:lang w:eastAsia="en-GB"/>
        </w:rPr>
      </w:pPr>
      <w:r>
        <w:rPr>
          <w:rFonts w:ascii="TimesNewRomanPSMT" w:hAnsi="TimesNewRomanPSMT"/>
          <w:color w:val="000000"/>
          <w:sz w:val="22"/>
          <w:szCs w:val="22"/>
          <w:lang w:eastAsia="en-GB"/>
        </w:rPr>
        <w:t>8. In cases where the contractor is processing personal data in the context of the implementation of the contract, he/she shall accordingly inform the data subjects of the possible transmission of their data to the Mission.</w:t>
      </w:r>
    </w:p>
    <w:p w14:paraId="4219BFD9" w14:textId="77777777" w:rsidR="00991723" w:rsidRDefault="00991723" w:rsidP="00991723">
      <w:pPr>
        <w:jc w:val="both"/>
        <w:rPr>
          <w:rFonts w:ascii="TimesNewRomanPSMT" w:hAnsi="TimesNewRomanPSMT"/>
          <w:b/>
          <w:bCs/>
          <w:color w:val="000000"/>
          <w:sz w:val="22"/>
          <w:szCs w:val="22"/>
          <w:lang w:eastAsia="en-GB"/>
        </w:rPr>
      </w:pPr>
      <w:r>
        <w:rPr>
          <w:rFonts w:ascii="TimesNewRomanPSMT" w:hAnsi="TimesNewRomanPSMT"/>
          <w:color w:val="000000"/>
          <w:sz w:val="22"/>
          <w:szCs w:val="22"/>
          <w:lang w:eastAsia="en-GB"/>
        </w:rPr>
        <w:t xml:space="preserve">9. </w:t>
      </w:r>
      <w:r>
        <w:rPr>
          <w:rFonts w:ascii="Times New Roman" w:hAnsi="Times New Roman"/>
          <w:sz w:val="22"/>
          <w:szCs w:val="22"/>
          <w:lang w:eastAsia="en-GB"/>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Fonts w:ascii="Times New Roman" w:hAnsi="Times New Roman"/>
          <w:sz w:val="16"/>
          <w:szCs w:val="16"/>
          <w:lang w:eastAsia="en-GB"/>
        </w:rPr>
        <w:footnoteReference w:id="2"/>
      </w:r>
      <w:r>
        <w:rPr>
          <w:rFonts w:ascii="Times New Roman" w:hAnsi="Times New Roman"/>
          <w:sz w:val="22"/>
          <w:szCs w:val="22"/>
          <w:lang w:eastAsia="en-GB"/>
        </w:rPr>
        <w:t xml:space="preserve"> and </w:t>
      </w:r>
      <w:r>
        <w:rPr>
          <w:rFonts w:ascii="TimesNewRomanPSMT" w:hAnsi="TimesNewRomanPSMT"/>
          <w:color w:val="000000"/>
          <w:sz w:val="22"/>
          <w:szCs w:val="22"/>
          <w:lang w:eastAsia="en-GB"/>
        </w:rPr>
        <w:t>as detailed in the following FPI privacy statement:</w:t>
      </w:r>
    </w:p>
    <w:p w14:paraId="589D1342" w14:textId="165D12A3" w:rsidR="000B58DF" w:rsidRPr="00991723" w:rsidRDefault="00991723" w:rsidP="00991723">
      <w:pPr>
        <w:spacing w:before="0" w:after="0"/>
        <w:rPr>
          <w:rFonts w:ascii="Times New Roman" w:eastAsiaTheme="minorHAnsi" w:hAnsi="Times New Roman"/>
          <w:sz w:val="24"/>
          <w:szCs w:val="24"/>
          <w:lang w:val="en-US"/>
        </w:rPr>
      </w:pPr>
      <w:r>
        <w:rPr>
          <w:rFonts w:ascii="TimesNewRomanPSMT" w:hAnsi="TimesNewRomanPSMT"/>
          <w:color w:val="0000FF"/>
          <w:sz w:val="22"/>
          <w:szCs w:val="22"/>
          <w:lang w:eastAsia="en-GB"/>
        </w:rPr>
        <w:t>https://fpi.ec.europa.eu/document/download/06a20f37-8529-</w:t>
      </w:r>
      <w:r>
        <w:rPr>
          <w:rFonts w:ascii="TimesNewRomanPSMT" w:hAnsi="TimesNewRomanPSMT"/>
          <w:b/>
          <w:bCs/>
          <w:color w:val="0000FF"/>
          <w:lang w:eastAsia="en-GB"/>
        </w:rPr>
        <w:br/>
      </w:r>
      <w:r>
        <w:rPr>
          <w:rFonts w:ascii="TimesNewRomanPSMT" w:hAnsi="TimesNewRomanPSMT"/>
          <w:color w:val="0000FF"/>
          <w:sz w:val="22"/>
          <w:szCs w:val="22"/>
          <w:lang w:eastAsia="en-GB"/>
        </w:rPr>
        <w:t>4712-8cbf-1d527a68717a_en?filename=</w:t>
      </w:r>
      <w:proofErr w:type="gramStart"/>
      <w:r>
        <w:rPr>
          <w:rFonts w:ascii="TimesNewRomanPSMT" w:hAnsi="TimesNewRomanPSMT"/>
          <w:color w:val="0000FF"/>
          <w:sz w:val="22"/>
          <w:szCs w:val="22"/>
          <w:lang w:eastAsia="en-GB"/>
        </w:rPr>
        <w:t>privacy-statement-indirect-management.pdf</w:t>
      </w:r>
      <w:r>
        <w:rPr>
          <w:rFonts w:ascii="Times New Roman" w:eastAsiaTheme="minorHAnsi" w:hAnsi="Times New Roman"/>
          <w:sz w:val="24"/>
          <w:szCs w:val="24"/>
          <w:lang w:val="en-US"/>
        </w:rPr>
        <w:t xml:space="preserve"> </w:t>
      </w:r>
      <w:r w:rsidR="000B58DF">
        <w:rPr>
          <w:rStyle w:val="fontstyle01"/>
        </w:rPr>
        <w:t>.</w:t>
      </w:r>
      <w:proofErr w:type="gramEnd"/>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36B0CA" w14:textId="77777777" w:rsidR="00A315BF" w:rsidRPr="006A5F84" w:rsidRDefault="00A315BF">
      <w:r w:rsidRPr="006A5F84">
        <w:separator/>
      </w:r>
    </w:p>
  </w:endnote>
  <w:endnote w:type="continuationSeparator" w:id="0">
    <w:p w14:paraId="7C2AED7E" w14:textId="77777777" w:rsidR="00A315BF" w:rsidRPr="006A5F84" w:rsidRDefault="00A315BF">
      <w:r w:rsidRPr="006A5F84">
        <w:continuationSeparator/>
      </w:r>
    </w:p>
  </w:endnote>
  <w:endnote w:type="continuationNotice" w:id="1">
    <w:p w14:paraId="31F424EA" w14:textId="77777777" w:rsidR="00A315BF" w:rsidRDefault="00A315B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7E41A" w14:textId="77777777" w:rsidR="00A315BF" w:rsidRPr="006A5F84" w:rsidRDefault="00A315BF">
      <w:r w:rsidRPr="006A5F84">
        <w:separator/>
      </w:r>
    </w:p>
  </w:footnote>
  <w:footnote w:type="continuationSeparator" w:id="0">
    <w:p w14:paraId="6A3E57DC" w14:textId="77777777" w:rsidR="00A315BF" w:rsidRPr="006A5F84" w:rsidRDefault="00A315BF">
      <w:r w:rsidRPr="006A5F84">
        <w:continuationSeparator/>
      </w:r>
    </w:p>
  </w:footnote>
  <w:footnote w:type="continuationNotice" w:id="1">
    <w:p w14:paraId="256C1F33" w14:textId="77777777" w:rsidR="00A315BF" w:rsidRDefault="00A315BF">
      <w:pPr>
        <w:spacing w:before="0" w:after="0"/>
      </w:pPr>
    </w:p>
  </w:footnote>
  <w:footnote w:id="2">
    <w:p w14:paraId="5B30A710" w14:textId="77777777" w:rsidR="00991723" w:rsidRDefault="00991723" w:rsidP="00991723">
      <w:pPr>
        <w:pStyle w:val="FootnoteText"/>
        <w:rPr>
          <w:rFonts w:ascii="Arial" w:eastAsiaTheme="minorHAnsi" w:hAnsi="Arial"/>
        </w:rPr>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4B5EB0"/>
    <w:multiLevelType w:val="hybridMultilevel"/>
    <w:tmpl w:val="B5AAB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17806337">
    <w:abstractNumId w:val="11"/>
  </w:num>
  <w:num w:numId="2" w16cid:durableId="20478488">
    <w:abstractNumId w:val="23"/>
  </w:num>
  <w:num w:numId="3" w16cid:durableId="1540240855">
    <w:abstractNumId w:val="10"/>
  </w:num>
  <w:num w:numId="4" w16cid:durableId="429620867">
    <w:abstractNumId w:val="13"/>
  </w:num>
  <w:num w:numId="5" w16cid:durableId="1171337577">
    <w:abstractNumId w:val="25"/>
  </w:num>
  <w:num w:numId="6" w16cid:durableId="1613244970">
    <w:abstractNumId w:val="8"/>
  </w:num>
  <w:num w:numId="7" w16cid:durableId="855073078">
    <w:abstractNumId w:val="4"/>
  </w:num>
  <w:num w:numId="8" w16cid:durableId="1322659753">
    <w:abstractNumId w:val="1"/>
  </w:num>
  <w:num w:numId="9" w16cid:durableId="1924216837">
    <w:abstractNumId w:val="14"/>
  </w:num>
  <w:num w:numId="10" w16cid:durableId="1259826747">
    <w:abstractNumId w:val="3"/>
  </w:num>
  <w:num w:numId="11" w16cid:durableId="1961838680">
    <w:abstractNumId w:val="21"/>
  </w:num>
  <w:num w:numId="12" w16cid:durableId="788014294">
    <w:abstractNumId w:val="12"/>
  </w:num>
  <w:num w:numId="13" w16cid:durableId="277949491">
    <w:abstractNumId w:val="6"/>
  </w:num>
  <w:num w:numId="14" w16cid:durableId="1380783558">
    <w:abstractNumId w:val="18"/>
  </w:num>
  <w:num w:numId="15" w16cid:durableId="808672553">
    <w:abstractNumId w:val="19"/>
  </w:num>
  <w:num w:numId="16" w16cid:durableId="1729063146">
    <w:abstractNumId w:val="7"/>
  </w:num>
  <w:num w:numId="17" w16cid:durableId="370419743">
    <w:abstractNumId w:val="16"/>
  </w:num>
  <w:num w:numId="18" w16cid:durableId="965231822">
    <w:abstractNumId w:val="9"/>
  </w:num>
  <w:num w:numId="19" w16cid:durableId="1721784856">
    <w:abstractNumId w:val="2"/>
  </w:num>
  <w:num w:numId="20" w16cid:durableId="2021736905">
    <w:abstractNumId w:val="22"/>
  </w:num>
  <w:num w:numId="21" w16cid:durableId="839614358">
    <w:abstractNumId w:val="17"/>
  </w:num>
  <w:num w:numId="22" w16cid:durableId="799038358">
    <w:abstractNumId w:val="15"/>
  </w:num>
  <w:num w:numId="23" w16cid:durableId="1156536527">
    <w:abstractNumId w:val="0"/>
  </w:num>
  <w:num w:numId="24" w16cid:durableId="430861604">
    <w:abstractNumId w:val="20"/>
  </w:num>
  <w:num w:numId="25" w16cid:durableId="34755865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0E3"/>
    <w:rsid w:val="000007E4"/>
    <w:rsid w:val="000021E1"/>
    <w:rsid w:val="0000334D"/>
    <w:rsid w:val="00007C5B"/>
    <w:rsid w:val="00024A8F"/>
    <w:rsid w:val="00035AE5"/>
    <w:rsid w:val="00035D61"/>
    <w:rsid w:val="00040153"/>
    <w:rsid w:val="00040CF1"/>
    <w:rsid w:val="00041516"/>
    <w:rsid w:val="000417E2"/>
    <w:rsid w:val="00042EEB"/>
    <w:rsid w:val="00043138"/>
    <w:rsid w:val="00043159"/>
    <w:rsid w:val="0004517D"/>
    <w:rsid w:val="00045CE7"/>
    <w:rsid w:val="00051DD7"/>
    <w:rsid w:val="00056EAA"/>
    <w:rsid w:val="000574F3"/>
    <w:rsid w:val="00062BA9"/>
    <w:rsid w:val="00063C56"/>
    <w:rsid w:val="000665DF"/>
    <w:rsid w:val="00066CBA"/>
    <w:rsid w:val="000714BB"/>
    <w:rsid w:val="000724EA"/>
    <w:rsid w:val="0007671B"/>
    <w:rsid w:val="00081130"/>
    <w:rsid w:val="00085CA1"/>
    <w:rsid w:val="00087F35"/>
    <w:rsid w:val="0009286D"/>
    <w:rsid w:val="00092A48"/>
    <w:rsid w:val="0009746B"/>
    <w:rsid w:val="000A1A71"/>
    <w:rsid w:val="000A3B36"/>
    <w:rsid w:val="000A6371"/>
    <w:rsid w:val="000A6F56"/>
    <w:rsid w:val="000A7A2C"/>
    <w:rsid w:val="000B0983"/>
    <w:rsid w:val="000B1236"/>
    <w:rsid w:val="000B1BF4"/>
    <w:rsid w:val="000B46A8"/>
    <w:rsid w:val="000B58DF"/>
    <w:rsid w:val="000B79F6"/>
    <w:rsid w:val="000C4AE6"/>
    <w:rsid w:val="000C709A"/>
    <w:rsid w:val="000D24E3"/>
    <w:rsid w:val="000D2B44"/>
    <w:rsid w:val="000D40DB"/>
    <w:rsid w:val="000E765E"/>
    <w:rsid w:val="000E7B75"/>
    <w:rsid w:val="000F1339"/>
    <w:rsid w:val="000F5F5F"/>
    <w:rsid w:val="001020D9"/>
    <w:rsid w:val="00103348"/>
    <w:rsid w:val="00103913"/>
    <w:rsid w:val="001064CD"/>
    <w:rsid w:val="0010712E"/>
    <w:rsid w:val="0011156A"/>
    <w:rsid w:val="00111B28"/>
    <w:rsid w:val="00115916"/>
    <w:rsid w:val="00115A3D"/>
    <w:rsid w:val="00115B34"/>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8C6"/>
    <w:rsid w:val="001730DD"/>
    <w:rsid w:val="001766D9"/>
    <w:rsid w:val="00177A94"/>
    <w:rsid w:val="00180E2D"/>
    <w:rsid w:val="00181980"/>
    <w:rsid w:val="00184144"/>
    <w:rsid w:val="001859A5"/>
    <w:rsid w:val="001864B6"/>
    <w:rsid w:val="00187253"/>
    <w:rsid w:val="00190077"/>
    <w:rsid w:val="001932AF"/>
    <w:rsid w:val="001937B4"/>
    <w:rsid w:val="001952F1"/>
    <w:rsid w:val="001965DC"/>
    <w:rsid w:val="001A5624"/>
    <w:rsid w:val="001A6941"/>
    <w:rsid w:val="001A6C79"/>
    <w:rsid w:val="001B4DA9"/>
    <w:rsid w:val="001B5454"/>
    <w:rsid w:val="001B55AC"/>
    <w:rsid w:val="001C278F"/>
    <w:rsid w:val="001C709F"/>
    <w:rsid w:val="001C75B0"/>
    <w:rsid w:val="001D0532"/>
    <w:rsid w:val="001D1EB9"/>
    <w:rsid w:val="001D20C7"/>
    <w:rsid w:val="001D339B"/>
    <w:rsid w:val="001E2362"/>
    <w:rsid w:val="001E4648"/>
    <w:rsid w:val="001F410B"/>
    <w:rsid w:val="001F4D5D"/>
    <w:rsid w:val="001F5048"/>
    <w:rsid w:val="001F5421"/>
    <w:rsid w:val="00200A60"/>
    <w:rsid w:val="002012E1"/>
    <w:rsid w:val="002077B6"/>
    <w:rsid w:val="00210049"/>
    <w:rsid w:val="00211229"/>
    <w:rsid w:val="00211E0F"/>
    <w:rsid w:val="00216ADC"/>
    <w:rsid w:val="00216F0D"/>
    <w:rsid w:val="002209F1"/>
    <w:rsid w:val="00220BF7"/>
    <w:rsid w:val="00224C44"/>
    <w:rsid w:val="00225CDC"/>
    <w:rsid w:val="00227A8C"/>
    <w:rsid w:val="00230AB3"/>
    <w:rsid w:val="00231C4A"/>
    <w:rsid w:val="00237B23"/>
    <w:rsid w:val="00240B1F"/>
    <w:rsid w:val="002426D3"/>
    <w:rsid w:val="0024425D"/>
    <w:rsid w:val="002442B7"/>
    <w:rsid w:val="002455C7"/>
    <w:rsid w:val="0025137A"/>
    <w:rsid w:val="002543D5"/>
    <w:rsid w:val="002560BB"/>
    <w:rsid w:val="002561C8"/>
    <w:rsid w:val="00256304"/>
    <w:rsid w:val="00256CB2"/>
    <w:rsid w:val="0026542C"/>
    <w:rsid w:val="002656A0"/>
    <w:rsid w:val="00271700"/>
    <w:rsid w:val="00272A7B"/>
    <w:rsid w:val="00277BEB"/>
    <w:rsid w:val="0028364A"/>
    <w:rsid w:val="00283AC4"/>
    <w:rsid w:val="00284F79"/>
    <w:rsid w:val="002877E6"/>
    <w:rsid w:val="00290561"/>
    <w:rsid w:val="002940E7"/>
    <w:rsid w:val="00294190"/>
    <w:rsid w:val="0029676B"/>
    <w:rsid w:val="00297C14"/>
    <w:rsid w:val="002A0041"/>
    <w:rsid w:val="002A651B"/>
    <w:rsid w:val="002A6DB8"/>
    <w:rsid w:val="002B4247"/>
    <w:rsid w:val="002B6401"/>
    <w:rsid w:val="002C2BAF"/>
    <w:rsid w:val="002C649A"/>
    <w:rsid w:val="002C74BB"/>
    <w:rsid w:val="002D0CE1"/>
    <w:rsid w:val="002D1FCC"/>
    <w:rsid w:val="002D2D27"/>
    <w:rsid w:val="002D2FC0"/>
    <w:rsid w:val="002D34D3"/>
    <w:rsid w:val="002D6EED"/>
    <w:rsid w:val="002E1B07"/>
    <w:rsid w:val="002E5532"/>
    <w:rsid w:val="002F0BB0"/>
    <w:rsid w:val="002F1222"/>
    <w:rsid w:val="002F57FB"/>
    <w:rsid w:val="00301584"/>
    <w:rsid w:val="003129ED"/>
    <w:rsid w:val="00322263"/>
    <w:rsid w:val="00324259"/>
    <w:rsid w:val="0032469B"/>
    <w:rsid w:val="003308C6"/>
    <w:rsid w:val="003316E3"/>
    <w:rsid w:val="0033212F"/>
    <w:rsid w:val="003323F5"/>
    <w:rsid w:val="003330F8"/>
    <w:rsid w:val="00335E06"/>
    <w:rsid w:val="003409B8"/>
    <w:rsid w:val="003439C4"/>
    <w:rsid w:val="00345D44"/>
    <w:rsid w:val="00346E26"/>
    <w:rsid w:val="00347B7E"/>
    <w:rsid w:val="003502E9"/>
    <w:rsid w:val="00351351"/>
    <w:rsid w:val="00354D5F"/>
    <w:rsid w:val="00360344"/>
    <w:rsid w:val="003613D2"/>
    <w:rsid w:val="00361AE1"/>
    <w:rsid w:val="0036422F"/>
    <w:rsid w:val="00371851"/>
    <w:rsid w:val="00371F01"/>
    <w:rsid w:val="003721AD"/>
    <w:rsid w:val="00372540"/>
    <w:rsid w:val="00372C16"/>
    <w:rsid w:val="00382640"/>
    <w:rsid w:val="0038357E"/>
    <w:rsid w:val="0038478C"/>
    <w:rsid w:val="00384BAB"/>
    <w:rsid w:val="00384BFF"/>
    <w:rsid w:val="00385FFC"/>
    <w:rsid w:val="00387C56"/>
    <w:rsid w:val="003915CC"/>
    <w:rsid w:val="00391C12"/>
    <w:rsid w:val="003925E9"/>
    <w:rsid w:val="0039277B"/>
    <w:rsid w:val="00395823"/>
    <w:rsid w:val="003A1309"/>
    <w:rsid w:val="003A431E"/>
    <w:rsid w:val="003B0DD3"/>
    <w:rsid w:val="003B2062"/>
    <w:rsid w:val="003C084D"/>
    <w:rsid w:val="003C7266"/>
    <w:rsid w:val="003D2078"/>
    <w:rsid w:val="003D322E"/>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0E1C"/>
    <w:rsid w:val="0041345E"/>
    <w:rsid w:val="004158A1"/>
    <w:rsid w:val="00415CCD"/>
    <w:rsid w:val="00417570"/>
    <w:rsid w:val="00420666"/>
    <w:rsid w:val="004300D4"/>
    <w:rsid w:val="0043157A"/>
    <w:rsid w:val="004316F0"/>
    <w:rsid w:val="00432F7A"/>
    <w:rsid w:val="00437BC9"/>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279C"/>
    <w:rsid w:val="004F5C57"/>
    <w:rsid w:val="004F7A0E"/>
    <w:rsid w:val="005005D7"/>
    <w:rsid w:val="00501FF0"/>
    <w:rsid w:val="005047E0"/>
    <w:rsid w:val="00507AF2"/>
    <w:rsid w:val="00507BA0"/>
    <w:rsid w:val="00512BE8"/>
    <w:rsid w:val="00513C6F"/>
    <w:rsid w:val="00515D85"/>
    <w:rsid w:val="00516552"/>
    <w:rsid w:val="0052175F"/>
    <w:rsid w:val="00523C7B"/>
    <w:rsid w:val="00530948"/>
    <w:rsid w:val="0053480C"/>
    <w:rsid w:val="00535826"/>
    <w:rsid w:val="00536B4A"/>
    <w:rsid w:val="00537189"/>
    <w:rsid w:val="00537D26"/>
    <w:rsid w:val="00551543"/>
    <w:rsid w:val="00554164"/>
    <w:rsid w:val="00555645"/>
    <w:rsid w:val="00555F46"/>
    <w:rsid w:val="00556923"/>
    <w:rsid w:val="00560C4B"/>
    <w:rsid w:val="00562C7D"/>
    <w:rsid w:val="005634B2"/>
    <w:rsid w:val="00563662"/>
    <w:rsid w:val="00563669"/>
    <w:rsid w:val="0057398F"/>
    <w:rsid w:val="00575CB0"/>
    <w:rsid w:val="005772F7"/>
    <w:rsid w:val="00582894"/>
    <w:rsid w:val="00583FF3"/>
    <w:rsid w:val="00584F28"/>
    <w:rsid w:val="00586D6C"/>
    <w:rsid w:val="00591F23"/>
    <w:rsid w:val="005921FA"/>
    <w:rsid w:val="00592A7D"/>
    <w:rsid w:val="00592B7E"/>
    <w:rsid w:val="00593430"/>
    <w:rsid w:val="00593550"/>
    <w:rsid w:val="005967B4"/>
    <w:rsid w:val="005A016E"/>
    <w:rsid w:val="005A6C0F"/>
    <w:rsid w:val="005A77EC"/>
    <w:rsid w:val="005B0129"/>
    <w:rsid w:val="005B083F"/>
    <w:rsid w:val="005B2018"/>
    <w:rsid w:val="005B3CAB"/>
    <w:rsid w:val="005C0EA1"/>
    <w:rsid w:val="005C36B8"/>
    <w:rsid w:val="005D0163"/>
    <w:rsid w:val="005D03AA"/>
    <w:rsid w:val="005D05B0"/>
    <w:rsid w:val="005D72F7"/>
    <w:rsid w:val="005F3C51"/>
    <w:rsid w:val="005F62D0"/>
    <w:rsid w:val="005F687C"/>
    <w:rsid w:val="00602210"/>
    <w:rsid w:val="00611A73"/>
    <w:rsid w:val="006219A1"/>
    <w:rsid w:val="00623AB3"/>
    <w:rsid w:val="00627CD3"/>
    <w:rsid w:val="006311FE"/>
    <w:rsid w:val="0063123B"/>
    <w:rsid w:val="00633829"/>
    <w:rsid w:val="00636E8F"/>
    <w:rsid w:val="00637C8F"/>
    <w:rsid w:val="00637D3B"/>
    <w:rsid w:val="006408AC"/>
    <w:rsid w:val="00640D24"/>
    <w:rsid w:val="00642E75"/>
    <w:rsid w:val="00642F5E"/>
    <w:rsid w:val="006472F3"/>
    <w:rsid w:val="00655A60"/>
    <w:rsid w:val="00661354"/>
    <w:rsid w:val="00661B3C"/>
    <w:rsid w:val="0066519D"/>
    <w:rsid w:val="00670223"/>
    <w:rsid w:val="00674753"/>
    <w:rsid w:val="00677500"/>
    <w:rsid w:val="0068247E"/>
    <w:rsid w:val="00682CB6"/>
    <w:rsid w:val="00684801"/>
    <w:rsid w:val="006858D9"/>
    <w:rsid w:val="00686ACD"/>
    <w:rsid w:val="00686E07"/>
    <w:rsid w:val="006917B2"/>
    <w:rsid w:val="00692095"/>
    <w:rsid w:val="00695007"/>
    <w:rsid w:val="00697314"/>
    <w:rsid w:val="006A5F84"/>
    <w:rsid w:val="006B0AB1"/>
    <w:rsid w:val="006B145B"/>
    <w:rsid w:val="006B25F5"/>
    <w:rsid w:val="006B5E82"/>
    <w:rsid w:val="006C2F05"/>
    <w:rsid w:val="006C3263"/>
    <w:rsid w:val="006C513D"/>
    <w:rsid w:val="006D3BA1"/>
    <w:rsid w:val="006D3DE4"/>
    <w:rsid w:val="006D5CEE"/>
    <w:rsid w:val="006D6CA6"/>
    <w:rsid w:val="006E2B30"/>
    <w:rsid w:val="006E5450"/>
    <w:rsid w:val="006E54F2"/>
    <w:rsid w:val="006E56FD"/>
    <w:rsid w:val="006E5B49"/>
    <w:rsid w:val="006E6880"/>
    <w:rsid w:val="006F1A2C"/>
    <w:rsid w:val="006F43E5"/>
    <w:rsid w:val="006F596C"/>
    <w:rsid w:val="006F6509"/>
    <w:rsid w:val="006F6D51"/>
    <w:rsid w:val="00703B91"/>
    <w:rsid w:val="00704477"/>
    <w:rsid w:val="00710FB8"/>
    <w:rsid w:val="00711C72"/>
    <w:rsid w:val="0071243A"/>
    <w:rsid w:val="00722016"/>
    <w:rsid w:val="00724C93"/>
    <w:rsid w:val="00724D0C"/>
    <w:rsid w:val="00725082"/>
    <w:rsid w:val="0072633F"/>
    <w:rsid w:val="00727CC6"/>
    <w:rsid w:val="0073378A"/>
    <w:rsid w:val="0073450F"/>
    <w:rsid w:val="00746F3C"/>
    <w:rsid w:val="007520CA"/>
    <w:rsid w:val="0075384B"/>
    <w:rsid w:val="007552DC"/>
    <w:rsid w:val="00760195"/>
    <w:rsid w:val="007625F7"/>
    <w:rsid w:val="00763299"/>
    <w:rsid w:val="00763B1C"/>
    <w:rsid w:val="007666CD"/>
    <w:rsid w:val="00767BFE"/>
    <w:rsid w:val="00775F12"/>
    <w:rsid w:val="00776BF7"/>
    <w:rsid w:val="00777E99"/>
    <w:rsid w:val="007858B9"/>
    <w:rsid w:val="00792A1B"/>
    <w:rsid w:val="00794EE6"/>
    <w:rsid w:val="00797C04"/>
    <w:rsid w:val="007A0045"/>
    <w:rsid w:val="007A1101"/>
    <w:rsid w:val="007A3D34"/>
    <w:rsid w:val="007A5BD0"/>
    <w:rsid w:val="007A6AF5"/>
    <w:rsid w:val="007A796A"/>
    <w:rsid w:val="007B0820"/>
    <w:rsid w:val="007B4853"/>
    <w:rsid w:val="007B65DB"/>
    <w:rsid w:val="007C0BDD"/>
    <w:rsid w:val="007C1656"/>
    <w:rsid w:val="007C75E0"/>
    <w:rsid w:val="007D5FA2"/>
    <w:rsid w:val="007D7406"/>
    <w:rsid w:val="007D752C"/>
    <w:rsid w:val="007E0CD5"/>
    <w:rsid w:val="007E36E3"/>
    <w:rsid w:val="007E3D5F"/>
    <w:rsid w:val="007F4988"/>
    <w:rsid w:val="007F5DDE"/>
    <w:rsid w:val="007F6802"/>
    <w:rsid w:val="008030BB"/>
    <w:rsid w:val="0080623C"/>
    <w:rsid w:val="00806CE0"/>
    <w:rsid w:val="00811F58"/>
    <w:rsid w:val="0081418B"/>
    <w:rsid w:val="008201BB"/>
    <w:rsid w:val="008214E2"/>
    <w:rsid w:val="008227A5"/>
    <w:rsid w:val="00822E7E"/>
    <w:rsid w:val="008272ED"/>
    <w:rsid w:val="00830BE9"/>
    <w:rsid w:val="00833EBD"/>
    <w:rsid w:val="008413B3"/>
    <w:rsid w:val="008428B9"/>
    <w:rsid w:val="00842F82"/>
    <w:rsid w:val="00853F9D"/>
    <w:rsid w:val="00854CF2"/>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1E5B"/>
    <w:rsid w:val="008A39B7"/>
    <w:rsid w:val="008A6DE2"/>
    <w:rsid w:val="008B230C"/>
    <w:rsid w:val="008C4E79"/>
    <w:rsid w:val="008C5889"/>
    <w:rsid w:val="008C5A40"/>
    <w:rsid w:val="008C5DAA"/>
    <w:rsid w:val="008C6A92"/>
    <w:rsid w:val="008D065E"/>
    <w:rsid w:val="008E40E2"/>
    <w:rsid w:val="008E5F59"/>
    <w:rsid w:val="008E7A2D"/>
    <w:rsid w:val="008F3062"/>
    <w:rsid w:val="008F32E7"/>
    <w:rsid w:val="008F3866"/>
    <w:rsid w:val="008F4FF6"/>
    <w:rsid w:val="00904648"/>
    <w:rsid w:val="009077FF"/>
    <w:rsid w:val="009143FD"/>
    <w:rsid w:val="00920A51"/>
    <w:rsid w:val="00922542"/>
    <w:rsid w:val="00923EDA"/>
    <w:rsid w:val="009251E3"/>
    <w:rsid w:val="00925DBE"/>
    <w:rsid w:val="00930AD1"/>
    <w:rsid w:val="009341A7"/>
    <w:rsid w:val="0093582A"/>
    <w:rsid w:val="009372A3"/>
    <w:rsid w:val="00944CB2"/>
    <w:rsid w:val="0094670B"/>
    <w:rsid w:val="00950B0C"/>
    <w:rsid w:val="009679FA"/>
    <w:rsid w:val="0097513D"/>
    <w:rsid w:val="00980A42"/>
    <w:rsid w:val="00983FDE"/>
    <w:rsid w:val="00986B1E"/>
    <w:rsid w:val="00991723"/>
    <w:rsid w:val="009976B3"/>
    <w:rsid w:val="009A0E33"/>
    <w:rsid w:val="009A1DF7"/>
    <w:rsid w:val="009A28BA"/>
    <w:rsid w:val="009A3792"/>
    <w:rsid w:val="009A3A53"/>
    <w:rsid w:val="009A4F18"/>
    <w:rsid w:val="009B0CF1"/>
    <w:rsid w:val="009B1DB5"/>
    <w:rsid w:val="009B1FBF"/>
    <w:rsid w:val="009B2F1F"/>
    <w:rsid w:val="009B422E"/>
    <w:rsid w:val="009B48D0"/>
    <w:rsid w:val="009B4D6F"/>
    <w:rsid w:val="009B5A6D"/>
    <w:rsid w:val="009B71DF"/>
    <w:rsid w:val="009C0E86"/>
    <w:rsid w:val="009D2938"/>
    <w:rsid w:val="009D59E9"/>
    <w:rsid w:val="009D6A3D"/>
    <w:rsid w:val="009E1021"/>
    <w:rsid w:val="009E4F6E"/>
    <w:rsid w:val="009E5A7F"/>
    <w:rsid w:val="009E6BB7"/>
    <w:rsid w:val="009F22C3"/>
    <w:rsid w:val="009F3126"/>
    <w:rsid w:val="009F7E6A"/>
    <w:rsid w:val="00A039CA"/>
    <w:rsid w:val="00A04004"/>
    <w:rsid w:val="00A11551"/>
    <w:rsid w:val="00A11F12"/>
    <w:rsid w:val="00A1746F"/>
    <w:rsid w:val="00A2645C"/>
    <w:rsid w:val="00A315BF"/>
    <w:rsid w:val="00A41B28"/>
    <w:rsid w:val="00A5099A"/>
    <w:rsid w:val="00A512A5"/>
    <w:rsid w:val="00A512C9"/>
    <w:rsid w:val="00A539E4"/>
    <w:rsid w:val="00A56046"/>
    <w:rsid w:val="00A62073"/>
    <w:rsid w:val="00A63E3C"/>
    <w:rsid w:val="00A665A2"/>
    <w:rsid w:val="00A7016F"/>
    <w:rsid w:val="00A72C82"/>
    <w:rsid w:val="00A75650"/>
    <w:rsid w:val="00A75F23"/>
    <w:rsid w:val="00A76A6E"/>
    <w:rsid w:val="00A77564"/>
    <w:rsid w:val="00A83B75"/>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4743"/>
    <w:rsid w:val="00AC5207"/>
    <w:rsid w:val="00AC7636"/>
    <w:rsid w:val="00AC7EEC"/>
    <w:rsid w:val="00AD1A3A"/>
    <w:rsid w:val="00AE0E38"/>
    <w:rsid w:val="00AE33BF"/>
    <w:rsid w:val="00AE5192"/>
    <w:rsid w:val="00AE5504"/>
    <w:rsid w:val="00AE6600"/>
    <w:rsid w:val="00AE7D13"/>
    <w:rsid w:val="00AF4052"/>
    <w:rsid w:val="00AF47CA"/>
    <w:rsid w:val="00B003F6"/>
    <w:rsid w:val="00B0538B"/>
    <w:rsid w:val="00B07102"/>
    <w:rsid w:val="00B1165D"/>
    <w:rsid w:val="00B11ABD"/>
    <w:rsid w:val="00B12EB5"/>
    <w:rsid w:val="00B13A4E"/>
    <w:rsid w:val="00B1555C"/>
    <w:rsid w:val="00B17A53"/>
    <w:rsid w:val="00B207DB"/>
    <w:rsid w:val="00B222B8"/>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76843"/>
    <w:rsid w:val="00B8031C"/>
    <w:rsid w:val="00B80DE8"/>
    <w:rsid w:val="00B8161D"/>
    <w:rsid w:val="00B84EBC"/>
    <w:rsid w:val="00B90A17"/>
    <w:rsid w:val="00B90C14"/>
    <w:rsid w:val="00B920C7"/>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5F83"/>
    <w:rsid w:val="00BD72C6"/>
    <w:rsid w:val="00BE3FDF"/>
    <w:rsid w:val="00BE54E7"/>
    <w:rsid w:val="00BF0FC9"/>
    <w:rsid w:val="00BF1A9A"/>
    <w:rsid w:val="00C04C02"/>
    <w:rsid w:val="00C12AF0"/>
    <w:rsid w:val="00C13C29"/>
    <w:rsid w:val="00C1524D"/>
    <w:rsid w:val="00C17310"/>
    <w:rsid w:val="00C20179"/>
    <w:rsid w:val="00C20F71"/>
    <w:rsid w:val="00C302E1"/>
    <w:rsid w:val="00C31486"/>
    <w:rsid w:val="00C3235B"/>
    <w:rsid w:val="00C34E40"/>
    <w:rsid w:val="00C35266"/>
    <w:rsid w:val="00C41328"/>
    <w:rsid w:val="00C41919"/>
    <w:rsid w:val="00C458D2"/>
    <w:rsid w:val="00C45D2B"/>
    <w:rsid w:val="00C46F07"/>
    <w:rsid w:val="00C52305"/>
    <w:rsid w:val="00C61312"/>
    <w:rsid w:val="00C62BE8"/>
    <w:rsid w:val="00C66D9B"/>
    <w:rsid w:val="00C70783"/>
    <w:rsid w:val="00C70E2C"/>
    <w:rsid w:val="00C720C8"/>
    <w:rsid w:val="00C73AAE"/>
    <w:rsid w:val="00C73F87"/>
    <w:rsid w:val="00C75CCE"/>
    <w:rsid w:val="00C778A1"/>
    <w:rsid w:val="00C807D8"/>
    <w:rsid w:val="00C80DCF"/>
    <w:rsid w:val="00C8298B"/>
    <w:rsid w:val="00C846C9"/>
    <w:rsid w:val="00C86724"/>
    <w:rsid w:val="00C92434"/>
    <w:rsid w:val="00C94A76"/>
    <w:rsid w:val="00C95838"/>
    <w:rsid w:val="00CA1354"/>
    <w:rsid w:val="00CA1E77"/>
    <w:rsid w:val="00CA3F76"/>
    <w:rsid w:val="00CA6C68"/>
    <w:rsid w:val="00CB317C"/>
    <w:rsid w:val="00CB616B"/>
    <w:rsid w:val="00CC7DE2"/>
    <w:rsid w:val="00CD68C0"/>
    <w:rsid w:val="00CD6FC9"/>
    <w:rsid w:val="00CD7F25"/>
    <w:rsid w:val="00CF2DE2"/>
    <w:rsid w:val="00CF30C4"/>
    <w:rsid w:val="00CF392A"/>
    <w:rsid w:val="00CF6CFA"/>
    <w:rsid w:val="00CF7BD8"/>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4BE"/>
    <w:rsid w:val="00D75E7A"/>
    <w:rsid w:val="00D82847"/>
    <w:rsid w:val="00D83918"/>
    <w:rsid w:val="00D83D1B"/>
    <w:rsid w:val="00D86B5F"/>
    <w:rsid w:val="00D90043"/>
    <w:rsid w:val="00D91D64"/>
    <w:rsid w:val="00D92D6A"/>
    <w:rsid w:val="00D93DB5"/>
    <w:rsid w:val="00D979C6"/>
    <w:rsid w:val="00DA4AB8"/>
    <w:rsid w:val="00DA6EF2"/>
    <w:rsid w:val="00DC50E2"/>
    <w:rsid w:val="00DC54A0"/>
    <w:rsid w:val="00DC6C9C"/>
    <w:rsid w:val="00DD0624"/>
    <w:rsid w:val="00DD13B0"/>
    <w:rsid w:val="00DD2B6E"/>
    <w:rsid w:val="00DD2D75"/>
    <w:rsid w:val="00DD54CE"/>
    <w:rsid w:val="00DD5838"/>
    <w:rsid w:val="00DE13B8"/>
    <w:rsid w:val="00DE3190"/>
    <w:rsid w:val="00DE7055"/>
    <w:rsid w:val="00DE71AB"/>
    <w:rsid w:val="00DF7145"/>
    <w:rsid w:val="00DF7327"/>
    <w:rsid w:val="00DF7EE0"/>
    <w:rsid w:val="00E0295D"/>
    <w:rsid w:val="00E0396B"/>
    <w:rsid w:val="00E126B6"/>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4F9D"/>
    <w:rsid w:val="00E76535"/>
    <w:rsid w:val="00E811F3"/>
    <w:rsid w:val="00E81C88"/>
    <w:rsid w:val="00E85F91"/>
    <w:rsid w:val="00E87734"/>
    <w:rsid w:val="00E96674"/>
    <w:rsid w:val="00E97ECE"/>
    <w:rsid w:val="00EA63E1"/>
    <w:rsid w:val="00EB2C4D"/>
    <w:rsid w:val="00EB32E9"/>
    <w:rsid w:val="00EB3F46"/>
    <w:rsid w:val="00EB45CB"/>
    <w:rsid w:val="00EB78F4"/>
    <w:rsid w:val="00EC51B6"/>
    <w:rsid w:val="00ED076D"/>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7E1C"/>
    <w:rsid w:val="00F30624"/>
    <w:rsid w:val="00F33149"/>
    <w:rsid w:val="00F33605"/>
    <w:rsid w:val="00F33A99"/>
    <w:rsid w:val="00F355C1"/>
    <w:rsid w:val="00F35D21"/>
    <w:rsid w:val="00F4288C"/>
    <w:rsid w:val="00F436C3"/>
    <w:rsid w:val="00F4528C"/>
    <w:rsid w:val="00F45FB4"/>
    <w:rsid w:val="00F460CA"/>
    <w:rsid w:val="00F51D3D"/>
    <w:rsid w:val="00F52E94"/>
    <w:rsid w:val="00F56D4C"/>
    <w:rsid w:val="00F60098"/>
    <w:rsid w:val="00F63986"/>
    <w:rsid w:val="00F658F3"/>
    <w:rsid w:val="00F671B9"/>
    <w:rsid w:val="00F67643"/>
    <w:rsid w:val="00F676D0"/>
    <w:rsid w:val="00F67C74"/>
    <w:rsid w:val="00F70353"/>
    <w:rsid w:val="00F72977"/>
    <w:rsid w:val="00F75F46"/>
    <w:rsid w:val="00F8016B"/>
    <w:rsid w:val="00F804E1"/>
    <w:rsid w:val="00F83187"/>
    <w:rsid w:val="00F8445D"/>
    <w:rsid w:val="00F86699"/>
    <w:rsid w:val="00F874CE"/>
    <w:rsid w:val="00F87ABC"/>
    <w:rsid w:val="00F87F88"/>
    <w:rsid w:val="00F9016D"/>
    <w:rsid w:val="00F90A9F"/>
    <w:rsid w:val="00F91DF6"/>
    <w:rsid w:val="00F94745"/>
    <w:rsid w:val="00F9488D"/>
    <w:rsid w:val="00F962E3"/>
    <w:rsid w:val="00FA3F66"/>
    <w:rsid w:val="00FB2706"/>
    <w:rsid w:val="00FB3374"/>
    <w:rsid w:val="00FB67DE"/>
    <w:rsid w:val="00FD1E84"/>
    <w:rsid w:val="00FD23CD"/>
    <w:rsid w:val="00FD659C"/>
    <w:rsid w:val="00FD68B9"/>
    <w:rsid w:val="00FD6CB9"/>
    <w:rsid w:val="00FE1372"/>
    <w:rsid w:val="00FE3081"/>
    <w:rsid w:val="00FE3E3B"/>
    <w:rsid w:val="00FE4BF7"/>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customStyle="1" w:styleId="Tablewithnormalindent">
    <w:name w:val="Table with normal indent"/>
    <w:basedOn w:val="NormalIndent"/>
    <w:next w:val="Normal"/>
    <w:rsid w:val="00C31486"/>
    <w:pPr>
      <w:tabs>
        <w:tab w:val="left" w:pos="648"/>
      </w:tabs>
      <w:suppressAutoHyphens/>
      <w:overflowPunct w:val="0"/>
      <w:autoSpaceDE w:val="0"/>
      <w:spacing w:before="0"/>
      <w:ind w:left="648"/>
      <w:textAlignment w:val="baseline"/>
    </w:pPr>
    <w:rPr>
      <w:rFonts w:eastAsia="Arial"/>
      <w:snapToGrid/>
      <w:lang w:eastAsia="ar-SA"/>
    </w:rPr>
  </w:style>
  <w:style w:type="paragraph" w:styleId="NormalIndent">
    <w:name w:val="Normal Indent"/>
    <w:basedOn w:val="Normal"/>
    <w:rsid w:val="00C31486"/>
    <w:pPr>
      <w:ind w:left="720"/>
    </w:pPr>
  </w:style>
  <w:style w:type="character" w:customStyle="1" w:styleId="fontstyle01">
    <w:name w:val="fontstyle01"/>
    <w:rsid w:val="000B58DF"/>
    <w:rPr>
      <w:rFonts w:ascii="TimesNewRomanPSMT" w:hAnsi="TimesNewRomanPSMT" w:hint="default"/>
      <w:b w:val="0"/>
      <w:bCs w:val="0"/>
      <w:i w:val="0"/>
      <w:iCs w:val="0"/>
      <w:color w:val="000000"/>
      <w:sz w:val="22"/>
      <w:szCs w:val="22"/>
    </w:rPr>
  </w:style>
  <w:style w:type="character" w:styleId="Emphasis">
    <w:name w:val="Emphasis"/>
    <w:qFormat/>
    <w:rsid w:val="002F57FB"/>
    <w:rPr>
      <w:i/>
    </w:rPr>
  </w:style>
  <w:style w:type="character" w:customStyle="1" w:styleId="normaltextrun">
    <w:name w:val="normaltextrun"/>
    <w:basedOn w:val="DefaultParagraphFont"/>
    <w:rsid w:val="00AE3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67474408">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4</Pages>
  <Words>1303</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8771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15</cp:revision>
  <cp:lastPrinted>2014-02-11T14:32:00Z</cp:lastPrinted>
  <dcterms:created xsi:type="dcterms:W3CDTF">2023-12-28T08:39:00Z</dcterms:created>
  <dcterms:modified xsi:type="dcterms:W3CDTF">2024-06-03T06:12:00Z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